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97209" w14:textId="29880821" w:rsidR="000D7B8D" w:rsidRDefault="000D7B8D" w:rsidP="000D7B8D">
      <w:pPr>
        <w:jc w:val="both"/>
        <w:rPr>
          <w:rFonts w:ascii="Segoe UI Light" w:hAnsi="Segoe UI Light" w:cs="Segoe UI Light"/>
          <w:color w:val="333333"/>
          <w:sz w:val="28"/>
          <w:szCs w:val="28"/>
          <w:shd w:val="clear" w:color="auto" w:fill="FFFFFF"/>
          <w:rtl/>
        </w:rPr>
      </w:pPr>
      <w:r>
        <w:rPr>
          <w:rFonts w:ascii="Segoe UI Light" w:hAnsi="Segoe UI Light" w:cs="Segoe UI Light" w:hint="cs"/>
          <w:color w:val="333333"/>
          <w:sz w:val="28"/>
          <w:szCs w:val="28"/>
          <w:shd w:val="clear" w:color="auto" w:fill="FFFFFF"/>
          <w:rtl/>
        </w:rPr>
        <w:t>إبراهيم ابراش</w:t>
      </w:r>
    </w:p>
    <w:p w14:paraId="26954F38" w14:textId="50199A6F" w:rsidR="001D234A" w:rsidRDefault="001D234A" w:rsidP="004F31E7">
      <w:pPr>
        <w:jc w:val="center"/>
        <w:rPr>
          <w:rFonts w:ascii="Calibri" w:eastAsia="Times New Roman" w:hAnsi="Calibri" w:cs="Calibri"/>
          <w:rtl/>
        </w:rPr>
      </w:pPr>
      <w:r w:rsidRPr="001D234A">
        <w:rPr>
          <w:rFonts w:ascii="Segoe UI Light" w:eastAsia="Times New Roman" w:hAnsi="Segoe UI Light" w:cs="Segoe UI Light"/>
          <w:color w:val="333333"/>
          <w:sz w:val="28"/>
          <w:szCs w:val="28"/>
          <w:rtl/>
        </w:rPr>
        <w:t xml:space="preserve">تساؤلات حول </w:t>
      </w:r>
      <w:r>
        <w:rPr>
          <w:rFonts w:ascii="Segoe UI Light" w:eastAsia="Times New Roman" w:hAnsi="Segoe UI Light" w:cs="Segoe UI Light" w:hint="cs"/>
          <w:color w:val="333333"/>
          <w:sz w:val="28"/>
          <w:szCs w:val="28"/>
          <w:rtl/>
        </w:rPr>
        <w:t>ت</w:t>
      </w:r>
      <w:r w:rsidRPr="001D234A">
        <w:rPr>
          <w:rFonts w:ascii="Segoe UI Light" w:eastAsia="Times New Roman" w:hAnsi="Segoe UI Light" w:cs="Segoe UI Light"/>
          <w:color w:val="333333"/>
          <w:sz w:val="28"/>
          <w:szCs w:val="28"/>
          <w:rtl/>
        </w:rPr>
        <w:t xml:space="preserve">قرير </w:t>
      </w:r>
      <w:r>
        <w:rPr>
          <w:rFonts w:ascii="Segoe UI Light" w:eastAsia="Times New Roman" w:hAnsi="Segoe UI Light" w:cs="Segoe UI Light" w:hint="cs"/>
          <w:color w:val="333333"/>
          <w:sz w:val="28"/>
          <w:szCs w:val="28"/>
          <w:rtl/>
        </w:rPr>
        <w:t>ا</w:t>
      </w:r>
      <w:r w:rsidRPr="001D234A">
        <w:rPr>
          <w:rFonts w:ascii="Segoe UI Light" w:eastAsia="Times New Roman" w:hAnsi="Segoe UI Light" w:cs="Segoe UI Light"/>
          <w:color w:val="333333"/>
          <w:sz w:val="28"/>
          <w:szCs w:val="28"/>
          <w:rtl/>
        </w:rPr>
        <w:t>ل</w:t>
      </w:r>
      <w:r w:rsidR="004F31E7">
        <w:rPr>
          <w:rFonts w:ascii="Segoe UI Light" w:eastAsia="Times New Roman" w:hAnsi="Segoe UI Light" w:cs="Segoe UI Light" w:hint="cs"/>
          <w:color w:val="333333"/>
          <w:sz w:val="28"/>
          <w:szCs w:val="28"/>
          <w:rtl/>
        </w:rPr>
        <w:t>ل</w:t>
      </w:r>
      <w:r w:rsidRPr="001D234A">
        <w:rPr>
          <w:rFonts w:ascii="Segoe UI Light" w:eastAsia="Times New Roman" w:hAnsi="Segoe UI Light" w:cs="Segoe UI Light"/>
          <w:color w:val="333333"/>
          <w:sz w:val="28"/>
          <w:szCs w:val="28"/>
          <w:rtl/>
        </w:rPr>
        <w:t>جنة الدولية لحقوق الإنسان الخاصة بفلسطين</w:t>
      </w:r>
    </w:p>
    <w:p w14:paraId="490CD1DD" w14:textId="7EB95ECD" w:rsidR="001D234A" w:rsidRPr="001D234A" w:rsidRDefault="001D234A" w:rsidP="001D234A">
      <w:pPr>
        <w:jc w:val="both"/>
        <w:rPr>
          <w:rFonts w:ascii="Calibri" w:eastAsia="Times New Roman" w:hAnsi="Calibri" w:cs="Calibri"/>
          <w:rtl/>
        </w:rPr>
      </w:pPr>
      <w:r w:rsidRPr="001D234A">
        <w:rPr>
          <w:rFonts w:ascii="Segoe UI Light" w:eastAsia="Times New Roman" w:hAnsi="Segoe UI Light" w:cs="Segoe UI Light"/>
          <w:color w:val="333333"/>
          <w:sz w:val="28"/>
          <w:szCs w:val="28"/>
          <w:rtl/>
        </w:rPr>
        <w:t xml:space="preserve">بالرغم من أن ما يصدر عن الأمم المتحدة بكل هيئاتها من قرارات وتوصيات </w:t>
      </w:r>
      <w:r w:rsidR="00815812">
        <w:rPr>
          <w:rFonts w:ascii="Segoe UI Light" w:eastAsia="Times New Roman" w:hAnsi="Segoe UI Light" w:cs="Segoe UI Light" w:hint="cs"/>
          <w:color w:val="333333"/>
          <w:sz w:val="28"/>
          <w:szCs w:val="28"/>
          <w:rtl/>
        </w:rPr>
        <w:t xml:space="preserve">وتقارير لجان تحقيق </w:t>
      </w:r>
      <w:r w:rsidRPr="001D234A">
        <w:rPr>
          <w:rFonts w:ascii="Segoe UI Light" w:eastAsia="Times New Roman" w:hAnsi="Segoe UI Light" w:cs="Segoe UI Light"/>
          <w:color w:val="333333"/>
          <w:sz w:val="28"/>
          <w:szCs w:val="28"/>
          <w:rtl/>
        </w:rPr>
        <w:t>خاصة بالقضية الفلسطينية غير ملزمة</w:t>
      </w:r>
      <w:r w:rsidR="00452AA0">
        <w:rPr>
          <w:rFonts w:ascii="Segoe UI Light" w:eastAsia="Times New Roman" w:hAnsi="Segoe UI Light" w:cs="Segoe UI Light" w:hint="cs"/>
          <w:color w:val="333333"/>
          <w:sz w:val="28"/>
          <w:szCs w:val="28"/>
          <w:rtl/>
        </w:rPr>
        <w:t xml:space="preserve"> </w:t>
      </w:r>
      <w:r w:rsidR="00815812">
        <w:rPr>
          <w:rFonts w:ascii="Segoe UI Light" w:eastAsia="Times New Roman" w:hAnsi="Segoe UI Light" w:cs="Segoe UI Light" w:hint="cs"/>
          <w:color w:val="333333"/>
          <w:sz w:val="28"/>
          <w:szCs w:val="28"/>
          <w:rtl/>
        </w:rPr>
        <w:t>بمعنى أنه</w:t>
      </w:r>
      <w:r w:rsidR="00452AA0">
        <w:rPr>
          <w:rFonts w:ascii="Segoe UI Light" w:eastAsia="Times New Roman" w:hAnsi="Segoe UI Light" w:cs="Segoe UI Light" w:hint="cs"/>
          <w:color w:val="333333"/>
          <w:sz w:val="28"/>
          <w:szCs w:val="28"/>
          <w:rtl/>
        </w:rPr>
        <w:t xml:space="preserve"> لا</w:t>
      </w:r>
      <w:r w:rsidRPr="001D234A">
        <w:rPr>
          <w:rFonts w:ascii="Segoe UI Light" w:eastAsia="Times New Roman" w:hAnsi="Segoe UI Light" w:cs="Segoe UI Light"/>
          <w:color w:val="333333"/>
          <w:sz w:val="28"/>
          <w:szCs w:val="28"/>
          <w:rtl/>
        </w:rPr>
        <w:t xml:space="preserve"> يلتزم بها الكيان الصهيوني</w:t>
      </w:r>
      <w:r w:rsidR="00815812">
        <w:rPr>
          <w:rFonts w:ascii="Segoe UI Light" w:eastAsia="Times New Roman" w:hAnsi="Segoe UI Light" w:cs="Segoe UI Light" w:hint="cs"/>
          <w:color w:val="333333"/>
          <w:sz w:val="28"/>
          <w:szCs w:val="28"/>
          <w:rtl/>
        </w:rPr>
        <w:t xml:space="preserve"> ولا تتوفر آلية دولية لفرضها </w:t>
      </w:r>
      <w:r w:rsidRPr="001D234A">
        <w:rPr>
          <w:rFonts w:ascii="Segoe UI Light" w:eastAsia="Times New Roman" w:hAnsi="Segoe UI Light" w:cs="Segoe UI Light"/>
          <w:color w:val="333333"/>
          <w:sz w:val="28"/>
          <w:szCs w:val="28"/>
          <w:rtl/>
        </w:rPr>
        <w:t xml:space="preserve">تبقى الأمم المتحدة منصة أو فضاء دولي مفتوح لطرح المظلومية الفلسطينية والتواصل مع قادة العالم كما أن قراراتها وتوصياتها </w:t>
      </w:r>
      <w:r w:rsidR="00E8453C">
        <w:rPr>
          <w:rFonts w:ascii="Segoe UI Light" w:eastAsia="Times New Roman" w:hAnsi="Segoe UI Light" w:cs="Segoe UI Light" w:hint="cs"/>
          <w:color w:val="333333"/>
          <w:sz w:val="28"/>
          <w:szCs w:val="28"/>
          <w:rtl/>
        </w:rPr>
        <w:t xml:space="preserve">تساعد على </w:t>
      </w:r>
      <w:r w:rsidRPr="001D234A">
        <w:rPr>
          <w:rFonts w:ascii="Segoe UI Light" w:eastAsia="Times New Roman" w:hAnsi="Segoe UI Light" w:cs="Segoe UI Light"/>
          <w:color w:val="333333"/>
          <w:sz w:val="28"/>
          <w:szCs w:val="28"/>
          <w:rtl/>
        </w:rPr>
        <w:t>كشف زيف الرواية الصهيونية وتؤثر ولو نسبيا على الرأي العام العالمي.</w:t>
      </w:r>
    </w:p>
    <w:p w14:paraId="711C8C18" w14:textId="77777777" w:rsidR="00815812" w:rsidRDefault="001D234A" w:rsidP="001D234A">
      <w:pPr>
        <w:jc w:val="both"/>
        <w:rPr>
          <w:rFonts w:ascii="Segoe UI Light" w:eastAsia="Times New Roman" w:hAnsi="Segoe UI Light" w:cs="Segoe UI Light"/>
          <w:color w:val="333333"/>
          <w:sz w:val="28"/>
          <w:szCs w:val="28"/>
          <w:rtl/>
        </w:rPr>
      </w:pPr>
      <w:r w:rsidRPr="001D234A">
        <w:rPr>
          <w:rFonts w:ascii="Segoe UI Light" w:eastAsia="Times New Roman" w:hAnsi="Segoe UI Light" w:cs="Segoe UI Light"/>
          <w:color w:val="333333"/>
          <w:sz w:val="28"/>
          <w:szCs w:val="28"/>
          <w:rtl/>
        </w:rPr>
        <w:t xml:space="preserve">ولكن من الخطورة بمكان رهن القضية الفلسطينية بالأمم المتحدة وقراراتها أو بمحكمة الجنايات الدولية وتحقيقاتها، فهذه كلها عوامل مساعدة </w:t>
      </w:r>
      <w:r w:rsidR="00452AA0">
        <w:rPr>
          <w:rFonts w:ascii="Segoe UI Light" w:eastAsia="Times New Roman" w:hAnsi="Segoe UI Light" w:cs="Segoe UI Light" w:hint="cs"/>
          <w:color w:val="333333"/>
          <w:sz w:val="28"/>
          <w:szCs w:val="28"/>
          <w:rtl/>
        </w:rPr>
        <w:t xml:space="preserve">والأصل </w:t>
      </w:r>
      <w:r w:rsidRPr="001D234A">
        <w:rPr>
          <w:rFonts w:ascii="Segoe UI Light" w:eastAsia="Times New Roman" w:hAnsi="Segoe UI Light" w:cs="Segoe UI Light"/>
          <w:color w:val="333333"/>
          <w:sz w:val="28"/>
          <w:szCs w:val="28"/>
          <w:rtl/>
        </w:rPr>
        <w:t>ما يجري على الأرض من نضالات الشعب لاستعادة حقوقه المشروعة</w:t>
      </w:r>
      <w:r w:rsidR="00815812">
        <w:rPr>
          <w:rFonts w:ascii="Segoe UI Light" w:eastAsia="Times New Roman" w:hAnsi="Segoe UI Light" w:cs="Segoe UI Light" w:hint="cs"/>
          <w:color w:val="333333"/>
          <w:sz w:val="28"/>
          <w:szCs w:val="28"/>
          <w:rtl/>
        </w:rPr>
        <w:t>، وهناك علاقة طردية ما بين فعالية وقوة النضال الوطني وتأثيره على الأمن والاستقرار في المنطقة من جانب ودرجة الاهتمام الدولي بالقضية الفلسطينية وقوة وفعالية القرارات الدولية من جانب آخر</w:t>
      </w:r>
      <w:r w:rsidRPr="001D234A">
        <w:rPr>
          <w:rFonts w:ascii="Segoe UI Light" w:eastAsia="Times New Roman" w:hAnsi="Segoe UI Light" w:cs="Segoe UI Light"/>
          <w:color w:val="333333"/>
          <w:sz w:val="28"/>
          <w:szCs w:val="28"/>
          <w:rtl/>
        </w:rPr>
        <w:t xml:space="preserve">. </w:t>
      </w:r>
    </w:p>
    <w:p w14:paraId="0BDBDFCF" w14:textId="6A77F5CA" w:rsidR="001D234A" w:rsidRPr="001D234A" w:rsidRDefault="001D234A" w:rsidP="001D234A">
      <w:pPr>
        <w:jc w:val="both"/>
        <w:rPr>
          <w:rFonts w:ascii="Calibri" w:eastAsia="Times New Roman" w:hAnsi="Calibri" w:cs="Calibri"/>
          <w:rtl/>
        </w:rPr>
      </w:pPr>
      <w:r w:rsidRPr="001D234A">
        <w:rPr>
          <w:rFonts w:ascii="Segoe UI Light" w:eastAsia="Times New Roman" w:hAnsi="Segoe UI Light" w:cs="Segoe UI Light"/>
          <w:color w:val="333333"/>
          <w:sz w:val="28"/>
          <w:szCs w:val="28"/>
          <w:rtl/>
        </w:rPr>
        <w:t xml:space="preserve">الأمم المتحدة </w:t>
      </w:r>
      <w:r w:rsidR="00E8453C" w:rsidRPr="001D234A">
        <w:rPr>
          <w:rFonts w:ascii="Segoe UI Light" w:eastAsia="Times New Roman" w:hAnsi="Segoe UI Light" w:cs="Segoe UI Light"/>
          <w:color w:val="333333"/>
          <w:sz w:val="28"/>
          <w:szCs w:val="28"/>
          <w:rtl/>
        </w:rPr>
        <w:t xml:space="preserve">أصدرت عديد القرارات والتوصيات </w:t>
      </w:r>
      <w:r w:rsidR="00AA6FE0">
        <w:rPr>
          <w:rFonts w:ascii="Segoe UI Light" w:eastAsia="Times New Roman" w:hAnsi="Segoe UI Light" w:cs="Segoe UI Light" w:hint="cs"/>
          <w:color w:val="333333"/>
          <w:sz w:val="28"/>
          <w:szCs w:val="28"/>
          <w:rtl/>
        </w:rPr>
        <w:t>لصالح</w:t>
      </w:r>
      <w:r w:rsidR="00E8453C" w:rsidRPr="001D234A">
        <w:rPr>
          <w:rFonts w:ascii="Segoe UI Light" w:eastAsia="Times New Roman" w:hAnsi="Segoe UI Light" w:cs="Segoe UI Light"/>
          <w:color w:val="333333"/>
          <w:sz w:val="28"/>
          <w:szCs w:val="28"/>
          <w:rtl/>
        </w:rPr>
        <w:t xml:space="preserve"> الشعب الفلسطيني </w:t>
      </w:r>
      <w:r w:rsidR="00E8453C">
        <w:rPr>
          <w:rFonts w:ascii="Segoe UI Light" w:eastAsia="Times New Roman" w:hAnsi="Segoe UI Light" w:cs="Segoe UI Light" w:hint="cs"/>
          <w:color w:val="333333"/>
          <w:sz w:val="28"/>
          <w:szCs w:val="28"/>
          <w:rtl/>
        </w:rPr>
        <w:t xml:space="preserve">ولكنها </w:t>
      </w:r>
      <w:r w:rsidRPr="001D234A">
        <w:rPr>
          <w:rFonts w:ascii="Segoe UI Light" w:eastAsia="Times New Roman" w:hAnsi="Segoe UI Light" w:cs="Segoe UI Light"/>
          <w:color w:val="333333"/>
          <w:sz w:val="28"/>
          <w:szCs w:val="28"/>
          <w:rtl/>
        </w:rPr>
        <w:t xml:space="preserve">لن تقاتل نيابة عن الفلسطينيين </w:t>
      </w:r>
      <w:r w:rsidR="00AA6FE0">
        <w:rPr>
          <w:rFonts w:ascii="Segoe UI Light" w:eastAsia="Times New Roman" w:hAnsi="Segoe UI Light" w:cs="Segoe UI Light" w:hint="cs"/>
          <w:color w:val="333333"/>
          <w:sz w:val="28"/>
          <w:szCs w:val="28"/>
          <w:rtl/>
        </w:rPr>
        <w:t xml:space="preserve">أو الى جانبهم </w:t>
      </w:r>
      <w:r w:rsidRPr="001D234A">
        <w:rPr>
          <w:rFonts w:ascii="Segoe UI Light" w:eastAsia="Times New Roman" w:hAnsi="Segoe UI Light" w:cs="Segoe UI Light"/>
          <w:color w:val="333333"/>
          <w:sz w:val="28"/>
          <w:szCs w:val="28"/>
          <w:rtl/>
        </w:rPr>
        <w:t>لاستعادة حقوقه</w:t>
      </w:r>
      <w:r w:rsidR="00E8453C">
        <w:rPr>
          <w:rFonts w:ascii="Segoe UI Light" w:eastAsia="Times New Roman" w:hAnsi="Segoe UI Light" w:cs="Segoe UI Light" w:hint="cs"/>
          <w:color w:val="333333"/>
          <w:sz w:val="28"/>
          <w:szCs w:val="28"/>
          <w:rtl/>
        </w:rPr>
        <w:t>م</w:t>
      </w:r>
      <w:r w:rsidR="00AA6FE0">
        <w:rPr>
          <w:rFonts w:ascii="Segoe UI Light" w:eastAsia="Times New Roman" w:hAnsi="Segoe UI Light" w:cs="Segoe UI Light" w:hint="cs"/>
          <w:color w:val="333333"/>
          <w:sz w:val="28"/>
          <w:szCs w:val="28"/>
          <w:rtl/>
        </w:rPr>
        <w:t xml:space="preserve"> سواء بسبب ضعفها أو ازدواج المعايير عندها أو لهيمنة واشنطن عليها</w:t>
      </w:r>
      <w:r w:rsidRPr="001D234A">
        <w:rPr>
          <w:rFonts w:ascii="Segoe UI Light" w:eastAsia="Times New Roman" w:hAnsi="Segoe UI Light" w:cs="Segoe UI Light"/>
          <w:color w:val="333333"/>
          <w:sz w:val="28"/>
          <w:szCs w:val="28"/>
          <w:rtl/>
        </w:rPr>
        <w:t xml:space="preserve">، كما أن أقصى ما يمكن أن تصل إليه محكمة الجنايات الدولية من قرارات هو طلب مسؤولين إسرائيليين لمحاكمتهم على جرائم تم ارتكابها بحق الفلسطينيين، </w:t>
      </w:r>
      <w:r>
        <w:rPr>
          <w:rFonts w:ascii="Segoe UI Light" w:eastAsia="Times New Roman" w:hAnsi="Segoe UI Light" w:cs="Segoe UI Light" w:hint="cs"/>
          <w:color w:val="333333"/>
          <w:sz w:val="28"/>
          <w:szCs w:val="28"/>
          <w:rtl/>
        </w:rPr>
        <w:t xml:space="preserve">ونظيف إلى ما سبق </w:t>
      </w:r>
      <w:r w:rsidRPr="001D234A">
        <w:rPr>
          <w:rFonts w:ascii="Segoe UI Light" w:eastAsia="Times New Roman" w:hAnsi="Segoe UI Light" w:cs="Segoe UI Light"/>
          <w:color w:val="333333"/>
          <w:sz w:val="28"/>
          <w:szCs w:val="28"/>
          <w:rtl/>
        </w:rPr>
        <w:t>أن بعض القرارات والتوصيات والتقارير الدولية حمالة أوجه، إن كان الطرف الفلسطيني يفسرها كإنجاز وانتصار للحق الفلسطيني فقد تفسرها إسرائيل عكس ذلك</w:t>
      </w:r>
      <w:r w:rsidR="00452AA0">
        <w:rPr>
          <w:rFonts w:ascii="Segoe UI Light" w:eastAsia="Times New Roman" w:hAnsi="Segoe UI Light" w:cs="Segoe UI Light" w:hint="cs"/>
          <w:color w:val="333333"/>
          <w:sz w:val="28"/>
          <w:szCs w:val="28"/>
          <w:rtl/>
        </w:rPr>
        <w:t xml:space="preserve"> أو تحوِّر و تؤول معناها</w:t>
      </w:r>
      <w:r w:rsidRPr="001D234A">
        <w:rPr>
          <w:rFonts w:ascii="Segoe UI Light" w:eastAsia="Times New Roman" w:hAnsi="Segoe UI Light" w:cs="Segoe UI Light"/>
          <w:color w:val="333333"/>
          <w:sz w:val="28"/>
          <w:szCs w:val="28"/>
          <w:rtl/>
        </w:rPr>
        <w:t xml:space="preserve"> وأحيانا تكون </w:t>
      </w:r>
      <w:r w:rsidR="00452AA0">
        <w:rPr>
          <w:rFonts w:ascii="Segoe UI Light" w:eastAsia="Times New Roman" w:hAnsi="Segoe UI Light" w:cs="Segoe UI Light" w:hint="cs"/>
          <w:color w:val="333333"/>
          <w:sz w:val="28"/>
          <w:szCs w:val="28"/>
          <w:rtl/>
        </w:rPr>
        <w:t xml:space="preserve">القرارات </w:t>
      </w:r>
      <w:r w:rsidRPr="001D234A">
        <w:rPr>
          <w:rFonts w:ascii="Segoe UI Light" w:eastAsia="Times New Roman" w:hAnsi="Segoe UI Light" w:cs="Segoe UI Light"/>
          <w:color w:val="333333"/>
          <w:sz w:val="28"/>
          <w:szCs w:val="28"/>
          <w:rtl/>
        </w:rPr>
        <w:t>ملتبسة وتزيد من خلط الأوراق</w:t>
      </w:r>
      <w:r w:rsidR="00E8453C">
        <w:rPr>
          <w:rFonts w:ascii="Segoe UI Light" w:eastAsia="Times New Roman" w:hAnsi="Segoe UI Light" w:cs="Segoe UI Light" w:hint="cs"/>
          <w:color w:val="333333"/>
          <w:sz w:val="28"/>
          <w:szCs w:val="28"/>
          <w:rtl/>
        </w:rPr>
        <w:t xml:space="preserve">، والأخطر من ذلك أن تكون اطراف أو جهات نافذة في الأمم المتحدة تلجأ لتوظيف قرارات وتوصيات وتقارير مكررة وأحيانا أقل فاعلية من سابقاتها </w:t>
      </w:r>
      <w:r w:rsidR="00915803">
        <w:rPr>
          <w:rFonts w:ascii="Segoe UI Light" w:eastAsia="Times New Roman" w:hAnsi="Segoe UI Light" w:cs="Segoe UI Light" w:hint="cs"/>
          <w:color w:val="333333"/>
          <w:sz w:val="28"/>
          <w:szCs w:val="28"/>
          <w:rtl/>
        </w:rPr>
        <w:t>ل</w:t>
      </w:r>
      <w:r w:rsidR="00E8453C">
        <w:rPr>
          <w:rFonts w:ascii="Segoe UI Light" w:eastAsia="Times New Roman" w:hAnsi="Segoe UI Light" w:cs="Segoe UI Light" w:hint="cs"/>
          <w:color w:val="333333"/>
          <w:sz w:val="28"/>
          <w:szCs w:val="28"/>
          <w:rtl/>
        </w:rPr>
        <w:t xml:space="preserve">لتهرب من </w:t>
      </w:r>
      <w:r w:rsidR="00C458E7">
        <w:rPr>
          <w:rFonts w:ascii="Segoe UI Light" w:eastAsia="Times New Roman" w:hAnsi="Segoe UI Light" w:cs="Segoe UI Light" w:hint="cs"/>
          <w:color w:val="333333"/>
          <w:sz w:val="28"/>
          <w:szCs w:val="28"/>
          <w:rtl/>
        </w:rPr>
        <w:t xml:space="preserve">ممارسة </w:t>
      </w:r>
      <w:r w:rsidR="007F56C5">
        <w:rPr>
          <w:rFonts w:ascii="Segoe UI Light" w:eastAsia="Times New Roman" w:hAnsi="Segoe UI Light" w:cs="Segoe UI Light" w:hint="cs"/>
          <w:color w:val="333333"/>
          <w:sz w:val="28"/>
          <w:szCs w:val="28"/>
          <w:rtl/>
        </w:rPr>
        <w:t>مسؤولي</w:t>
      </w:r>
      <w:r w:rsidR="00C458E7">
        <w:rPr>
          <w:rFonts w:ascii="Segoe UI Light" w:eastAsia="Times New Roman" w:hAnsi="Segoe UI Light" w:cs="Segoe UI Light" w:hint="cs"/>
          <w:color w:val="333333"/>
          <w:sz w:val="28"/>
          <w:szCs w:val="28"/>
          <w:rtl/>
        </w:rPr>
        <w:t>تها بإجبار إسرائيل على تنفيذ القرارات</w:t>
      </w:r>
      <w:r w:rsidR="00915803">
        <w:rPr>
          <w:rFonts w:ascii="Segoe UI Light" w:eastAsia="Times New Roman" w:hAnsi="Segoe UI Light" w:cs="Segoe UI Light" w:hint="cs"/>
          <w:color w:val="333333"/>
          <w:sz w:val="28"/>
          <w:szCs w:val="28"/>
          <w:rtl/>
        </w:rPr>
        <w:t xml:space="preserve"> السابقة</w:t>
      </w:r>
      <w:r w:rsidR="00815812">
        <w:rPr>
          <w:rFonts w:ascii="Segoe UI Light" w:eastAsia="Times New Roman" w:hAnsi="Segoe UI Light" w:cs="Segoe UI Light" w:hint="cs"/>
          <w:color w:val="333333"/>
          <w:sz w:val="28"/>
          <w:szCs w:val="28"/>
          <w:rtl/>
        </w:rPr>
        <w:t xml:space="preserve">، بمعنى أن تكرار صدور قرارات وتوصيات وتشكيل لجان تحقيق </w:t>
      </w:r>
      <w:r w:rsidR="00915803">
        <w:rPr>
          <w:rFonts w:ascii="Segoe UI Light" w:eastAsia="Times New Roman" w:hAnsi="Segoe UI Light" w:cs="Segoe UI Light" w:hint="cs"/>
          <w:color w:val="333333"/>
          <w:sz w:val="28"/>
          <w:szCs w:val="28"/>
          <w:rtl/>
        </w:rPr>
        <w:t xml:space="preserve">هو نوع من التسويف </w:t>
      </w:r>
      <w:r w:rsidR="00C458E7">
        <w:rPr>
          <w:rFonts w:ascii="Segoe UI Light" w:eastAsia="Times New Roman" w:hAnsi="Segoe UI Light" w:cs="Segoe UI Light" w:hint="cs"/>
          <w:color w:val="333333"/>
          <w:sz w:val="28"/>
          <w:szCs w:val="28"/>
          <w:rtl/>
        </w:rPr>
        <w:t xml:space="preserve"> </w:t>
      </w:r>
      <w:r w:rsidR="00915803">
        <w:rPr>
          <w:rFonts w:ascii="Segoe UI Light" w:eastAsia="Times New Roman" w:hAnsi="Segoe UI Light" w:cs="Segoe UI Light" w:hint="cs"/>
          <w:color w:val="333333"/>
          <w:sz w:val="28"/>
          <w:szCs w:val="28"/>
          <w:rtl/>
        </w:rPr>
        <w:t xml:space="preserve">ومحاولة تسكين الأوضاع عندما تكون الأمور متوترة في الأراضي المحتلة، بينما الوضع الصحيح في التعامل مع صراع ممتد منذ عام 1947 أن </w:t>
      </w:r>
      <w:r w:rsidR="00C458E7">
        <w:rPr>
          <w:rFonts w:ascii="Segoe UI Light" w:eastAsia="Times New Roman" w:hAnsi="Segoe UI Light" w:cs="Segoe UI Light" w:hint="cs"/>
          <w:color w:val="333333"/>
          <w:sz w:val="28"/>
          <w:szCs w:val="28"/>
          <w:rtl/>
        </w:rPr>
        <w:t>تصدر المنظمة قرارات ملزمة كما فعلت في حالات صراع دولية كالعراق وأوكرانيا</w:t>
      </w:r>
      <w:r w:rsidR="00E8453C">
        <w:rPr>
          <w:rFonts w:ascii="Segoe UI Light" w:eastAsia="Times New Roman" w:hAnsi="Segoe UI Light" w:cs="Segoe UI Light" w:hint="cs"/>
          <w:color w:val="333333"/>
          <w:sz w:val="28"/>
          <w:szCs w:val="28"/>
          <w:rtl/>
        </w:rPr>
        <w:t xml:space="preserve"> </w:t>
      </w:r>
      <w:r w:rsidR="00915803">
        <w:rPr>
          <w:rFonts w:ascii="Segoe UI Light" w:eastAsia="Times New Roman" w:hAnsi="Segoe UI Light" w:cs="Segoe UI Light" w:hint="cs"/>
          <w:color w:val="333333"/>
          <w:sz w:val="28"/>
          <w:szCs w:val="28"/>
          <w:rtl/>
        </w:rPr>
        <w:t>مثلا</w:t>
      </w:r>
      <w:r w:rsidR="00E8453C">
        <w:rPr>
          <w:rFonts w:ascii="Segoe UI Light" w:eastAsia="Times New Roman" w:hAnsi="Segoe UI Light" w:cs="Segoe UI Light" w:hint="cs"/>
          <w:color w:val="333333"/>
          <w:sz w:val="28"/>
          <w:szCs w:val="28"/>
          <w:rtl/>
        </w:rPr>
        <w:t xml:space="preserve">.  </w:t>
      </w:r>
    </w:p>
    <w:p w14:paraId="0D25B77B" w14:textId="77777777" w:rsidR="001D234A" w:rsidRPr="001D234A" w:rsidRDefault="001D234A" w:rsidP="001D234A">
      <w:pPr>
        <w:jc w:val="both"/>
        <w:rPr>
          <w:rFonts w:ascii="Calibri" w:eastAsia="Times New Roman" w:hAnsi="Calibri" w:cs="Calibri"/>
          <w:rtl/>
        </w:rPr>
      </w:pPr>
      <w:r w:rsidRPr="001D234A">
        <w:rPr>
          <w:rFonts w:ascii="Segoe UI Light" w:eastAsia="Times New Roman" w:hAnsi="Segoe UI Light" w:cs="Segoe UI Light"/>
          <w:color w:val="333333"/>
          <w:sz w:val="28"/>
          <w:szCs w:val="28"/>
          <w:rtl/>
        </w:rPr>
        <w:t xml:space="preserve">رجوعنا للحديث عن الأمم المتحدة والشرعية الدولية هو التقرير الأخير للجنة حقوق الإنسان في الأمم المتحدة. ففي أعقاب العدوان الإسرائيلي على قطاع غزة في مايو </w:t>
      </w:r>
      <w:r w:rsidRPr="001D234A">
        <w:rPr>
          <w:rFonts w:ascii="Segoe UI Light" w:eastAsia="Times New Roman" w:hAnsi="Segoe UI Light" w:cs="Segoe UI Light"/>
          <w:color w:val="333333"/>
          <w:sz w:val="28"/>
          <w:szCs w:val="28"/>
          <w:rtl/>
        </w:rPr>
        <w:lastRenderedPageBreak/>
        <w:t>العام الماضي شكل مجلس حقوق الإنسان التابع للأمم المتحدة</w:t>
      </w:r>
      <w:r w:rsidRPr="001D234A">
        <w:rPr>
          <w:rFonts w:ascii="Segoe UI Light" w:eastAsia="Times New Roman" w:hAnsi="Segoe UI Light" w:cs="Segoe UI Light"/>
          <w:color w:val="404040"/>
          <w:sz w:val="28"/>
          <w:szCs w:val="28"/>
          <w:rtl/>
        </w:rPr>
        <w:t xml:space="preserve"> لجنة تحقيق دولية مستقلة تابعة للأمم المتحدة</w:t>
      </w:r>
      <w:r w:rsidRPr="001D234A">
        <w:rPr>
          <w:rFonts w:ascii="Segoe UI Light" w:eastAsia="Times New Roman" w:hAnsi="Segoe UI Light" w:cs="Segoe UI Light"/>
          <w:color w:val="333333"/>
          <w:sz w:val="28"/>
          <w:szCs w:val="28"/>
          <w:rtl/>
        </w:rPr>
        <w:t>، وفي 21 أكتوبر الجاري صدر تقرير اللجنة والذي جاء في 28 صفحة، وخلُص التقرير إلى:</w:t>
      </w:r>
      <w:r w:rsidRPr="001D234A">
        <w:rPr>
          <w:rFonts w:ascii="Segoe UI Light" w:eastAsia="Times New Roman" w:hAnsi="Segoe UI Light" w:cs="Segoe UI Light"/>
          <w:color w:val="444444"/>
          <w:sz w:val="28"/>
          <w:szCs w:val="28"/>
          <w:rtl/>
        </w:rPr>
        <w:t xml:space="preserve"> "وجود أسباب معقولة تدعو للاستنتاج أن الاحتلال الإسرائيلي للأرض الفلسطينية بات غير قانونيا بموجب القانون الدولي، نظرا لاستمراره وسياسات الحكومة الإسرائيلية للضم بحكم الأمر الواقع". ودعت اللجنة الجمعية العامة إلى إحالة طلبٍ عاجل إلى محكمة العدل الدولية لتقديم فتوى بشأن الآثار القانونية الناشئة عن استمرار إسرائيل برفضها لإنهاء احتلالها للأرض الفلسطينية المحتلّة"</w:t>
      </w:r>
      <w:r w:rsidRPr="001D234A">
        <w:rPr>
          <w:rFonts w:ascii="Segoe UI Light" w:eastAsia="Times New Roman" w:hAnsi="Segoe UI Light" w:cs="Segoe UI Light"/>
          <w:color w:val="444444"/>
          <w:sz w:val="28"/>
          <w:szCs w:val="28"/>
        </w:rPr>
        <w:t>.</w:t>
      </w:r>
    </w:p>
    <w:p w14:paraId="7AFCB4C2" w14:textId="46879B69" w:rsidR="001D234A" w:rsidRPr="001D234A" w:rsidRDefault="001D234A" w:rsidP="001D234A">
      <w:pPr>
        <w:spacing w:after="150" w:line="240" w:lineRule="auto"/>
        <w:jc w:val="both"/>
        <w:rPr>
          <w:rFonts w:ascii="Calibri" w:eastAsia="Times New Roman" w:hAnsi="Calibri" w:cs="Calibri"/>
          <w:rtl/>
        </w:rPr>
      </w:pPr>
      <w:r w:rsidRPr="001D234A">
        <w:rPr>
          <w:rFonts w:ascii="Segoe UI Light" w:eastAsia="Times New Roman" w:hAnsi="Segoe UI Light" w:cs="Segoe UI Light"/>
          <w:color w:val="404040"/>
          <w:sz w:val="28"/>
          <w:szCs w:val="28"/>
          <w:rtl/>
        </w:rPr>
        <w:t xml:space="preserve">هذا التقرير وجد ترحيبا من جهات عديدة </w:t>
      </w:r>
      <w:r w:rsidR="00D15232">
        <w:rPr>
          <w:rFonts w:ascii="Segoe UI Light" w:eastAsia="Times New Roman" w:hAnsi="Segoe UI Light" w:cs="Segoe UI Light" w:hint="cs"/>
          <w:color w:val="404040"/>
          <w:sz w:val="28"/>
          <w:szCs w:val="28"/>
          <w:rtl/>
        </w:rPr>
        <w:t xml:space="preserve">عربية وفلسطينية </w:t>
      </w:r>
      <w:r w:rsidRPr="001D234A">
        <w:rPr>
          <w:rFonts w:ascii="Segoe UI Light" w:eastAsia="Times New Roman" w:hAnsi="Segoe UI Light" w:cs="Segoe UI Light"/>
          <w:color w:val="404040"/>
          <w:sz w:val="28"/>
          <w:szCs w:val="28"/>
          <w:rtl/>
        </w:rPr>
        <w:t xml:space="preserve">منها وزير الخارجية والمغتربين الفلسطيني رياض المالكي حيث أشار إلى أهمية </w:t>
      </w:r>
      <w:r w:rsidRPr="001D234A">
        <w:rPr>
          <w:rFonts w:ascii="Segoe UI Light" w:eastAsia="Times New Roman" w:hAnsi="Segoe UI Light" w:cs="Segoe UI Light"/>
          <w:color w:val="333333"/>
          <w:sz w:val="28"/>
          <w:szCs w:val="28"/>
          <w:rtl/>
        </w:rPr>
        <w:t>ما خلصت إليه اللجنة "من وجود أسباب معقولة تدعو للاستنتاج أن الاحتلال الإسرائيلي للأرض الفلسطينية بات غير قانوني" وإلى "أهمية دعوة اللجنة لإصدار قرار عاجل يطلب من محكمة العدل الدولية تقديم فتوى بشأن الآثار القانونية الناشئة عن استمرار رفض إسرائيل، السلطة القائمة بالاحتلال، إنهاء احتلالها غير القانوني للأرض الفلسطينية المحتلة".</w:t>
      </w:r>
    </w:p>
    <w:p w14:paraId="4BAF76D4" w14:textId="17501996" w:rsidR="001D234A" w:rsidRPr="001D234A" w:rsidRDefault="001D234A" w:rsidP="001D234A">
      <w:pPr>
        <w:jc w:val="both"/>
        <w:rPr>
          <w:rFonts w:ascii="Calibri" w:eastAsia="Times New Roman" w:hAnsi="Calibri" w:cs="Calibri"/>
          <w:rtl/>
        </w:rPr>
      </w:pPr>
      <w:r w:rsidRPr="001D234A">
        <w:rPr>
          <w:rFonts w:ascii="Segoe UI Light" w:eastAsia="Times New Roman" w:hAnsi="Segoe UI Light" w:cs="Segoe UI Light"/>
          <w:sz w:val="28"/>
          <w:szCs w:val="28"/>
          <w:rtl/>
        </w:rPr>
        <w:t xml:space="preserve">وهنا نتساءل: هل يوجد احتلال قانوني واحتلال غير قانوني؟  وهل كان الاحتلال الإسرائيلي قانونيا قبل صدور تقرير اللجنة؟ </w:t>
      </w:r>
      <w:r w:rsidR="00C458E7">
        <w:rPr>
          <w:rFonts w:ascii="Segoe UI Light" w:eastAsia="Times New Roman" w:hAnsi="Segoe UI Light" w:cs="Segoe UI Light" w:hint="cs"/>
          <w:sz w:val="28"/>
          <w:szCs w:val="28"/>
          <w:rtl/>
        </w:rPr>
        <w:t>أليس</w:t>
      </w:r>
      <w:r w:rsidRPr="001D234A">
        <w:rPr>
          <w:rFonts w:ascii="Segoe UI Light" w:eastAsia="Times New Roman" w:hAnsi="Segoe UI Light" w:cs="Segoe UI Light"/>
          <w:sz w:val="28"/>
          <w:szCs w:val="28"/>
          <w:rtl/>
        </w:rPr>
        <w:t xml:space="preserve"> إعادة القضية للجمعية العامة للأمم المتحدة مجددا لتقرر في الأمر وإحالة الموضوع لمحكمة العدل الدولية يثير التساؤل عن جدوى هذه التوصية؟</w:t>
      </w:r>
    </w:p>
    <w:p w14:paraId="256E82B3" w14:textId="72AE8C5A" w:rsidR="001D234A" w:rsidRPr="001D234A" w:rsidRDefault="001D234A" w:rsidP="001D234A">
      <w:pPr>
        <w:jc w:val="both"/>
        <w:rPr>
          <w:rFonts w:ascii="Calibri" w:eastAsia="Times New Roman" w:hAnsi="Calibri" w:cs="Calibri"/>
          <w:rtl/>
        </w:rPr>
      </w:pPr>
      <w:r w:rsidRPr="001D234A">
        <w:rPr>
          <w:rFonts w:ascii="Segoe UI Light" w:eastAsia="Times New Roman" w:hAnsi="Segoe UI Light" w:cs="Segoe UI Light"/>
          <w:sz w:val="28"/>
          <w:szCs w:val="28"/>
          <w:rtl/>
        </w:rPr>
        <w:t xml:space="preserve">نطرح هذه التساؤلات لأن التقرير يتجاهل عشرات القرارات الدولية السابقة </w:t>
      </w:r>
      <w:r w:rsidR="008F7C6A">
        <w:rPr>
          <w:rFonts w:ascii="Segoe UI Light" w:eastAsia="Times New Roman" w:hAnsi="Segoe UI Light" w:cs="Segoe UI Light" w:hint="cs"/>
          <w:sz w:val="28"/>
          <w:szCs w:val="28"/>
          <w:rtl/>
        </w:rPr>
        <w:t xml:space="preserve">الصادرة من مجلس الامن والجمعية العامة </w:t>
      </w:r>
      <w:r w:rsidRPr="001D234A">
        <w:rPr>
          <w:rFonts w:ascii="Segoe UI Light" w:eastAsia="Times New Roman" w:hAnsi="Segoe UI Light" w:cs="Segoe UI Light"/>
          <w:sz w:val="28"/>
          <w:szCs w:val="28"/>
          <w:rtl/>
        </w:rPr>
        <w:t xml:space="preserve">والتي تتعامل مع الضفة وغزة والقدس كأراضي محتلة، وهنا نذكر بقراري مجلس الأمن 242 و 338 اللذين يطالبان إسرائيل بالانسحاب من الأراضي المحتلة عام 1967،  كما أن كل مشاريع التسوية كانت لإنهاء الصراع الناتج عن الاحتلال الإسرائيلي، </w:t>
      </w:r>
      <w:r w:rsidR="008F7C6A">
        <w:rPr>
          <w:rFonts w:ascii="Segoe UI Light" w:eastAsia="Times New Roman" w:hAnsi="Segoe UI Light" w:cs="Segoe UI Light" w:hint="cs"/>
          <w:sz w:val="28"/>
          <w:szCs w:val="28"/>
          <w:rtl/>
        </w:rPr>
        <w:t xml:space="preserve">كما يتجاهل التقرير أن فلسطين (الأراضي الفلسطينية المحتلة) عضو في عديد المنظمات الدولية، </w:t>
      </w:r>
      <w:r w:rsidRPr="001D234A">
        <w:rPr>
          <w:rFonts w:ascii="Segoe UI Light" w:eastAsia="Times New Roman" w:hAnsi="Segoe UI Light" w:cs="Segoe UI Light"/>
          <w:sz w:val="28"/>
          <w:szCs w:val="28"/>
          <w:rtl/>
        </w:rPr>
        <w:t xml:space="preserve">حتى إسرائيل كانت تعترف بأنها تحتل الضفة وغزة ولكنها كانت تبرر احتلالها باعتبارات أمنية وفي سياق حقها بالدفاع عن النفس كما تزعم و لم </w:t>
      </w:r>
      <w:r w:rsidR="008F7C6A">
        <w:rPr>
          <w:rFonts w:ascii="Segoe UI Light" w:eastAsia="Times New Roman" w:hAnsi="Segoe UI Light" w:cs="Segoe UI Light" w:hint="cs"/>
          <w:sz w:val="28"/>
          <w:szCs w:val="28"/>
          <w:rtl/>
        </w:rPr>
        <w:t>ي</w:t>
      </w:r>
      <w:r w:rsidRPr="001D234A">
        <w:rPr>
          <w:rFonts w:ascii="Segoe UI Light" w:eastAsia="Times New Roman" w:hAnsi="Segoe UI Light" w:cs="Segoe UI Light"/>
          <w:sz w:val="28"/>
          <w:szCs w:val="28"/>
          <w:rtl/>
        </w:rPr>
        <w:t xml:space="preserve">تغير موقفها إلا مع وصول الأحزاب اليمينية للحكم، وأن تعود لجنة دولية لتطالب بإحالة الموضوع للجمعية العامة للأمم المتحدة للبحث في قانونية أو عدم قانونية الاحتلال أمر مثير للقلق، وخصوصا أن الجمعية العامة </w:t>
      </w:r>
      <w:r w:rsidR="008F7C6A">
        <w:rPr>
          <w:rFonts w:ascii="Segoe UI Light" w:eastAsia="Times New Roman" w:hAnsi="Segoe UI Light" w:cs="Segoe UI Light" w:hint="cs"/>
          <w:sz w:val="28"/>
          <w:szCs w:val="28"/>
          <w:rtl/>
        </w:rPr>
        <w:t xml:space="preserve">نفسها </w:t>
      </w:r>
      <w:r w:rsidRPr="001D234A">
        <w:rPr>
          <w:rFonts w:ascii="Segoe UI Light" w:eastAsia="Times New Roman" w:hAnsi="Segoe UI Light" w:cs="Segoe UI Light"/>
          <w:sz w:val="28"/>
          <w:szCs w:val="28"/>
          <w:rtl/>
        </w:rPr>
        <w:t>أصدرت عديد القرارات التي تؤكد أن إسرائيل تحتل الأراضي الفلسطيني والجولان السورية بعد حرب 1967، والجمعية العامة نفسها اعترفت بغالبية أصوات أعضائها بدولة فلسطينية على الأراضي الفلسطينية المحتلة!! .</w:t>
      </w:r>
    </w:p>
    <w:p w14:paraId="1B98E525" w14:textId="7C331E2D" w:rsidR="001D234A" w:rsidRPr="001D234A" w:rsidRDefault="001D234A" w:rsidP="001D234A">
      <w:pPr>
        <w:jc w:val="both"/>
        <w:rPr>
          <w:rFonts w:ascii="Calibri" w:eastAsia="Times New Roman" w:hAnsi="Calibri" w:cs="Calibri"/>
          <w:rtl/>
        </w:rPr>
      </w:pPr>
      <w:r w:rsidRPr="001D234A">
        <w:rPr>
          <w:rFonts w:ascii="Segoe UI Light" w:eastAsia="Times New Roman" w:hAnsi="Segoe UI Light" w:cs="Segoe UI Light"/>
          <w:sz w:val="28"/>
          <w:szCs w:val="28"/>
          <w:rtl/>
        </w:rPr>
        <w:lastRenderedPageBreak/>
        <w:t>أما الطلب بإحالة الأمر لمحكمة العدل الدولية لإصدار فتوى عن الآثار القانونية المترتبة عن الاحتلال، فنذكِر أيضا بالرأي الاستشاري الصادر عن المحكمة يوم الثالث من ديسمبر 2003 حول بناء الجدار العنصري، وكان رأي المحكمة من أفضل المرافعات القانونية حيث أكد على عدم شرعية بناء الجدار لأن الأراضي الفلسطينية تخضع للاحتلال</w:t>
      </w:r>
      <w:r w:rsidR="00D15232">
        <w:rPr>
          <w:rFonts w:ascii="Segoe UI Light" w:eastAsia="Times New Roman" w:hAnsi="Segoe UI Light" w:cs="Segoe UI Light" w:hint="cs"/>
          <w:sz w:val="28"/>
          <w:szCs w:val="28"/>
          <w:rtl/>
        </w:rPr>
        <w:t xml:space="preserve">، ولكن هذا </w:t>
      </w:r>
      <w:r w:rsidR="0016688E">
        <w:rPr>
          <w:rFonts w:ascii="Segoe UI Light" w:eastAsia="Times New Roman" w:hAnsi="Segoe UI Light" w:cs="Segoe UI Light" w:hint="cs"/>
          <w:sz w:val="28"/>
          <w:szCs w:val="28"/>
          <w:rtl/>
        </w:rPr>
        <w:t>ا</w:t>
      </w:r>
      <w:r w:rsidR="004F31E7">
        <w:rPr>
          <w:rFonts w:ascii="Segoe UI Light" w:eastAsia="Times New Roman" w:hAnsi="Segoe UI Light" w:cs="Segoe UI Light" w:hint="cs"/>
          <w:sz w:val="28"/>
          <w:szCs w:val="28"/>
          <w:rtl/>
        </w:rPr>
        <w:t>لراي</w:t>
      </w:r>
      <w:r w:rsidR="00D15232">
        <w:rPr>
          <w:rFonts w:ascii="Segoe UI Light" w:eastAsia="Times New Roman" w:hAnsi="Segoe UI Light" w:cs="Segoe UI Light" w:hint="cs"/>
          <w:sz w:val="28"/>
          <w:szCs w:val="28"/>
          <w:rtl/>
        </w:rPr>
        <w:t xml:space="preserve"> الاستشاري بقي حبيس أدراج المحكمة.</w:t>
      </w:r>
    </w:p>
    <w:p w14:paraId="2B5DA37A" w14:textId="77777777" w:rsidR="008F22B2" w:rsidRDefault="001D234A" w:rsidP="008F22B2">
      <w:pPr>
        <w:jc w:val="both"/>
        <w:rPr>
          <w:rFonts w:ascii="Calibri" w:eastAsia="Times New Roman" w:hAnsi="Calibri" w:cs="Calibri"/>
        </w:rPr>
      </w:pPr>
      <w:r w:rsidRPr="001D234A">
        <w:rPr>
          <w:rFonts w:ascii="Segoe UI Light" w:eastAsia="Times New Roman" w:hAnsi="Segoe UI Light" w:cs="Segoe UI Light"/>
          <w:sz w:val="28"/>
          <w:szCs w:val="28"/>
          <w:rtl/>
        </w:rPr>
        <w:t>مع تقديرنا واحترامنا لقضاة لجنة التحقيق وهيئة الأمم المتحدة فإن طلب إعادة طرح مسألة قانونية أو عدم قانونية الاحتلال فيه تنّكُر لقرارات سابقة تؤكد عدم شرعية الاحتلال، كما أن طرح الموضوع على الجمعية العامة الآن في ظل المتغيرات الدولية والإقليمية والعربية وحالة التطبيع العربي فيه مجازفة كبيرة، وكان من الأفضل التأكيد والعمل على تطبيق القرارات الدولية السابقة.</w:t>
      </w:r>
    </w:p>
    <w:p w14:paraId="08F09BB7" w14:textId="19613B11" w:rsidR="009237F0" w:rsidRPr="00E8453C" w:rsidRDefault="00915803" w:rsidP="00E8453C">
      <w:pPr>
        <w:jc w:val="both"/>
        <w:rPr>
          <w:rFonts w:ascii="Calibri" w:eastAsia="Times New Roman" w:hAnsi="Calibri" w:cs="Calibri"/>
        </w:rPr>
      </w:pPr>
      <w:hyperlink r:id="rId4" w:history="1">
        <w:r w:rsidR="0000189C" w:rsidRPr="002B4867">
          <w:rPr>
            <w:rStyle w:val="Hyperlink"/>
            <w:rFonts w:ascii="Segoe UI Light" w:eastAsia="Times New Roman" w:hAnsi="Segoe UI Light" w:cs="Segoe UI Light"/>
            <w:sz w:val="28"/>
            <w:szCs w:val="28"/>
          </w:rPr>
          <w:t>Ibrahemibrach1@gmail.com</w:t>
        </w:r>
      </w:hyperlink>
    </w:p>
    <w:sectPr w:rsidR="009237F0" w:rsidRPr="00E8453C" w:rsidSect="000C13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F0"/>
    <w:rsid w:val="0000189C"/>
    <w:rsid w:val="000C1353"/>
    <w:rsid w:val="000D7B8D"/>
    <w:rsid w:val="0016688E"/>
    <w:rsid w:val="001C65A8"/>
    <w:rsid w:val="001D234A"/>
    <w:rsid w:val="00251F53"/>
    <w:rsid w:val="002E2E61"/>
    <w:rsid w:val="00413D30"/>
    <w:rsid w:val="00424C07"/>
    <w:rsid w:val="00452AA0"/>
    <w:rsid w:val="004F31E7"/>
    <w:rsid w:val="005C5851"/>
    <w:rsid w:val="007F56C5"/>
    <w:rsid w:val="00815812"/>
    <w:rsid w:val="008F22B2"/>
    <w:rsid w:val="008F7C6A"/>
    <w:rsid w:val="00915803"/>
    <w:rsid w:val="009237F0"/>
    <w:rsid w:val="00AA6FE0"/>
    <w:rsid w:val="00C458E7"/>
    <w:rsid w:val="00D15232"/>
    <w:rsid w:val="00D30BB2"/>
    <w:rsid w:val="00D81C17"/>
    <w:rsid w:val="00E84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1A91"/>
  <w15:chartTrackingRefBased/>
  <w15:docId w15:val="{A1BC6331-837B-4EAE-B8F0-4AEAD778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B8D"/>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0189C"/>
    <w:rPr>
      <w:color w:val="0563C1" w:themeColor="hyperlink"/>
      <w:u w:val="single"/>
    </w:rPr>
  </w:style>
  <w:style w:type="character" w:styleId="a3">
    <w:name w:val="Unresolved Mention"/>
    <w:basedOn w:val="a0"/>
    <w:uiPriority w:val="99"/>
    <w:semiHidden/>
    <w:unhideWhenUsed/>
    <w:rsid w:val="00001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4313</TotalTime>
  <Pages>3</Pages>
  <Words>752</Words>
  <Characters>4293</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13</cp:revision>
  <dcterms:created xsi:type="dcterms:W3CDTF">2022-10-24T09:43:00Z</dcterms:created>
  <dcterms:modified xsi:type="dcterms:W3CDTF">2022-10-30T09:22:00Z</dcterms:modified>
</cp:coreProperties>
</file>