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B4F" w:rsidRPr="00207B4F" w:rsidRDefault="00207B4F" w:rsidP="00207B4F">
      <w:pPr>
        <w:jc w:val="both"/>
        <w:rPr>
          <w:rFonts w:ascii="Segoe UI" w:hAnsi="Segoe UI" w:cs="Segoe UI"/>
          <w:sz w:val="28"/>
          <w:szCs w:val="28"/>
          <w:rtl/>
        </w:rPr>
      </w:pPr>
      <w:r w:rsidRPr="00207B4F">
        <w:rPr>
          <w:rFonts w:ascii="Segoe UI" w:hAnsi="Segoe UI" w:cs="Segoe UI" w:hint="cs"/>
          <w:sz w:val="28"/>
          <w:szCs w:val="28"/>
          <w:rtl/>
        </w:rPr>
        <w:t>إبراهيم ابراش</w:t>
      </w:r>
    </w:p>
    <w:p w:rsidR="00207B4F" w:rsidRPr="00207B4F" w:rsidRDefault="00207B4F" w:rsidP="00834CDD">
      <w:pPr>
        <w:jc w:val="center"/>
        <w:rPr>
          <w:rFonts w:ascii="Segoe UI" w:hAnsi="Segoe UI" w:cs="Segoe UI"/>
          <w:sz w:val="28"/>
          <w:szCs w:val="28"/>
          <w:rtl/>
        </w:rPr>
      </w:pPr>
      <w:r w:rsidRPr="00207B4F">
        <w:rPr>
          <w:rFonts w:ascii="Segoe UI" w:hAnsi="Segoe UI" w:cs="Segoe UI" w:hint="cs"/>
          <w:sz w:val="28"/>
          <w:szCs w:val="28"/>
          <w:rtl/>
        </w:rPr>
        <w:t xml:space="preserve">مصر </w:t>
      </w:r>
      <w:r w:rsidR="00834CDD">
        <w:rPr>
          <w:rFonts w:ascii="Segoe UI" w:hAnsi="Segoe UI" w:cs="Segoe UI" w:hint="cs"/>
          <w:sz w:val="28"/>
          <w:szCs w:val="28"/>
          <w:rtl/>
        </w:rPr>
        <w:t xml:space="preserve">التي </w:t>
      </w:r>
      <w:r w:rsidR="0050609A">
        <w:rPr>
          <w:rFonts w:ascii="Segoe UI" w:hAnsi="Segoe UI" w:cs="Segoe UI" w:hint="cs"/>
          <w:sz w:val="28"/>
          <w:szCs w:val="28"/>
          <w:rtl/>
        </w:rPr>
        <w:t>نحترمها و</w:t>
      </w:r>
      <w:r w:rsidR="00834CDD">
        <w:rPr>
          <w:rFonts w:ascii="Segoe UI" w:hAnsi="Segoe UI" w:cs="Segoe UI" w:hint="cs"/>
          <w:sz w:val="28"/>
          <w:szCs w:val="28"/>
          <w:rtl/>
        </w:rPr>
        <w:t>نخاف عليها ونخاف منها</w:t>
      </w:r>
    </w:p>
    <w:p w:rsidR="00207B4F" w:rsidRDefault="005B62B9" w:rsidP="005B62B9">
      <w:pPr>
        <w:jc w:val="both"/>
        <w:rPr>
          <w:rFonts w:ascii="Segoe UI" w:hAnsi="Segoe UI" w:cs="Segoe UI"/>
          <w:sz w:val="28"/>
          <w:szCs w:val="28"/>
          <w:rtl/>
        </w:rPr>
      </w:pPr>
      <w:r>
        <w:rPr>
          <w:rFonts w:ascii="Segoe UI" w:hAnsi="Segoe UI" w:cs="Segoe UI" w:hint="cs"/>
          <w:sz w:val="28"/>
          <w:szCs w:val="28"/>
          <w:rtl/>
        </w:rPr>
        <w:t>تحولت جمهورية مصر العربية</w:t>
      </w:r>
      <w:r w:rsidR="00C70A58">
        <w:rPr>
          <w:rFonts w:ascii="Segoe UI" w:hAnsi="Segoe UI" w:cs="Segoe UI" w:hint="cs"/>
          <w:sz w:val="28"/>
          <w:szCs w:val="28"/>
          <w:rtl/>
        </w:rPr>
        <w:t xml:space="preserve"> </w:t>
      </w:r>
      <w:r w:rsidR="00207B4F" w:rsidRPr="00207B4F">
        <w:rPr>
          <w:rFonts w:ascii="Segoe UI" w:hAnsi="Segoe UI" w:cs="Segoe UI" w:hint="cs"/>
          <w:sz w:val="28"/>
          <w:szCs w:val="28"/>
          <w:rtl/>
        </w:rPr>
        <w:t>في عهد الرئيس عبد الفتاح السيسي إلى ورشة بناء ليس فقط عمرانية بل ومجتمعية واقتصادية</w:t>
      </w:r>
      <w:r w:rsidR="00F95D20">
        <w:rPr>
          <w:rFonts w:ascii="Segoe UI" w:hAnsi="Segoe UI" w:cs="Segoe UI" w:hint="cs"/>
          <w:sz w:val="28"/>
          <w:szCs w:val="28"/>
          <w:rtl/>
        </w:rPr>
        <w:t>،</w:t>
      </w:r>
      <w:r w:rsidR="00207B4F" w:rsidRPr="00207B4F">
        <w:rPr>
          <w:rFonts w:ascii="Segoe UI" w:hAnsi="Segoe UI" w:cs="Segoe UI" w:hint="cs"/>
          <w:sz w:val="28"/>
          <w:szCs w:val="28"/>
          <w:rtl/>
        </w:rPr>
        <w:t xml:space="preserve"> فخلال سنوات ق</w:t>
      </w:r>
      <w:r w:rsidR="008362EB">
        <w:rPr>
          <w:rFonts w:ascii="Segoe UI" w:hAnsi="Segoe UI" w:cs="Segoe UI" w:hint="cs"/>
          <w:sz w:val="28"/>
          <w:szCs w:val="28"/>
          <w:rtl/>
        </w:rPr>
        <w:t>ل</w:t>
      </w:r>
      <w:r w:rsidR="00207B4F" w:rsidRPr="00207B4F">
        <w:rPr>
          <w:rFonts w:ascii="Segoe UI" w:hAnsi="Segoe UI" w:cs="Segoe UI" w:hint="cs"/>
          <w:sz w:val="28"/>
          <w:szCs w:val="28"/>
          <w:rtl/>
        </w:rPr>
        <w:t xml:space="preserve">ائل خرجت مصر من عنق الزجاجة ومن حالة الفوضى المترتبة على فوضى ما يسمى الربيع العربي وسيطرة </w:t>
      </w:r>
      <w:proofErr w:type="spellStart"/>
      <w:r w:rsidR="00207B4F" w:rsidRPr="00207B4F">
        <w:rPr>
          <w:rFonts w:ascii="Segoe UI" w:hAnsi="Segoe UI" w:cs="Segoe UI" w:hint="cs"/>
          <w:sz w:val="28"/>
          <w:szCs w:val="28"/>
          <w:rtl/>
        </w:rPr>
        <w:t>الإ</w:t>
      </w:r>
      <w:r w:rsidR="00756535">
        <w:rPr>
          <w:rFonts w:ascii="Segoe UI" w:hAnsi="Segoe UI" w:cs="Segoe UI" w:hint="cs"/>
          <w:sz w:val="28"/>
          <w:szCs w:val="28"/>
          <w:rtl/>
        </w:rPr>
        <w:t>سلاموية</w:t>
      </w:r>
      <w:proofErr w:type="spellEnd"/>
      <w:r w:rsidR="00756535">
        <w:rPr>
          <w:rFonts w:ascii="Segoe UI" w:hAnsi="Segoe UI" w:cs="Segoe UI" w:hint="cs"/>
          <w:sz w:val="28"/>
          <w:szCs w:val="28"/>
          <w:rtl/>
        </w:rPr>
        <w:t xml:space="preserve"> السياسية</w:t>
      </w:r>
      <w:r w:rsidR="00207B4F" w:rsidRPr="00207B4F">
        <w:rPr>
          <w:rFonts w:ascii="Segoe UI" w:hAnsi="Segoe UI" w:cs="Segoe UI" w:hint="cs"/>
          <w:sz w:val="28"/>
          <w:szCs w:val="28"/>
          <w:rtl/>
        </w:rPr>
        <w:t xml:space="preserve"> إلى حالة من الاستقرار السياسي والازدهار </w:t>
      </w:r>
      <w:r w:rsidR="00207B4F">
        <w:rPr>
          <w:rFonts w:ascii="Segoe UI" w:hAnsi="Segoe UI" w:cs="Segoe UI" w:hint="cs"/>
          <w:sz w:val="28"/>
          <w:szCs w:val="28"/>
          <w:rtl/>
        </w:rPr>
        <w:t xml:space="preserve">الاقتصادي </w:t>
      </w:r>
      <w:r w:rsidR="00756535">
        <w:rPr>
          <w:rFonts w:ascii="Segoe UI" w:hAnsi="Segoe UI" w:cs="Segoe UI" w:hint="cs"/>
          <w:sz w:val="28"/>
          <w:szCs w:val="28"/>
          <w:rtl/>
        </w:rPr>
        <w:t xml:space="preserve">والقضاء على بؤر العنف والإرهاب، </w:t>
      </w:r>
      <w:r w:rsidR="00207B4F">
        <w:rPr>
          <w:rFonts w:ascii="Segoe UI" w:hAnsi="Segoe UI" w:cs="Segoe UI" w:hint="cs"/>
          <w:sz w:val="28"/>
          <w:szCs w:val="28"/>
          <w:rtl/>
        </w:rPr>
        <w:t>و</w:t>
      </w:r>
      <w:r w:rsidR="00E25146">
        <w:rPr>
          <w:rFonts w:ascii="Segoe UI" w:hAnsi="Segoe UI" w:cs="Segoe UI" w:hint="cs"/>
          <w:sz w:val="28"/>
          <w:szCs w:val="28"/>
          <w:rtl/>
        </w:rPr>
        <w:t>استعادت</w:t>
      </w:r>
      <w:r w:rsidR="00207B4F" w:rsidRPr="00207B4F">
        <w:rPr>
          <w:rFonts w:ascii="Segoe UI" w:hAnsi="Segoe UI" w:cs="Segoe UI" w:hint="cs"/>
          <w:sz w:val="28"/>
          <w:szCs w:val="28"/>
          <w:rtl/>
        </w:rPr>
        <w:t xml:space="preserve"> مكان</w:t>
      </w:r>
      <w:r w:rsidR="00207B4F">
        <w:rPr>
          <w:rFonts w:ascii="Segoe UI" w:hAnsi="Segoe UI" w:cs="Segoe UI" w:hint="cs"/>
          <w:sz w:val="28"/>
          <w:szCs w:val="28"/>
          <w:rtl/>
        </w:rPr>
        <w:t>ت</w:t>
      </w:r>
      <w:r w:rsidR="00207B4F" w:rsidRPr="00207B4F">
        <w:rPr>
          <w:rFonts w:ascii="Segoe UI" w:hAnsi="Segoe UI" w:cs="Segoe UI" w:hint="cs"/>
          <w:sz w:val="28"/>
          <w:szCs w:val="28"/>
          <w:rtl/>
        </w:rPr>
        <w:t xml:space="preserve">ها ودورها الطبيعي عربيا وإقليميا </w:t>
      </w:r>
      <w:r w:rsidR="008362EB">
        <w:rPr>
          <w:rFonts w:ascii="Segoe UI" w:hAnsi="Segoe UI" w:cs="Segoe UI" w:hint="cs"/>
          <w:sz w:val="28"/>
          <w:szCs w:val="28"/>
          <w:rtl/>
        </w:rPr>
        <w:t xml:space="preserve">وهو الدور الذي كانت </w:t>
      </w:r>
      <w:r>
        <w:rPr>
          <w:rFonts w:ascii="Segoe UI" w:hAnsi="Segoe UI" w:cs="Segoe UI" w:hint="cs"/>
          <w:sz w:val="28"/>
          <w:szCs w:val="28"/>
          <w:rtl/>
        </w:rPr>
        <w:t>تتبوأ</w:t>
      </w:r>
      <w:r w:rsidR="008362EB">
        <w:rPr>
          <w:rFonts w:ascii="Segoe UI" w:hAnsi="Segoe UI" w:cs="Segoe UI" w:hint="cs"/>
          <w:sz w:val="28"/>
          <w:szCs w:val="28"/>
          <w:rtl/>
        </w:rPr>
        <w:t xml:space="preserve"> تاريخيا </w:t>
      </w:r>
      <w:r w:rsidR="00207B4F" w:rsidRPr="00207B4F">
        <w:rPr>
          <w:rFonts w:ascii="Segoe UI" w:hAnsi="Segoe UI" w:cs="Segoe UI" w:hint="cs"/>
          <w:sz w:val="28"/>
          <w:szCs w:val="28"/>
          <w:rtl/>
        </w:rPr>
        <w:t>.</w:t>
      </w:r>
    </w:p>
    <w:p w:rsidR="00C77D6C" w:rsidRPr="00207B4F" w:rsidRDefault="0050609A" w:rsidP="00690525">
      <w:pPr>
        <w:jc w:val="both"/>
        <w:rPr>
          <w:rFonts w:ascii="Segoe UI" w:hAnsi="Segoe UI" w:cs="Segoe UI"/>
          <w:sz w:val="28"/>
          <w:szCs w:val="28"/>
          <w:rtl/>
        </w:rPr>
      </w:pPr>
      <w:r>
        <w:rPr>
          <w:rFonts w:ascii="Segoe UI" w:hAnsi="Segoe UI" w:cs="Segoe UI" w:hint="cs"/>
          <w:sz w:val="28"/>
          <w:szCs w:val="28"/>
          <w:rtl/>
        </w:rPr>
        <w:t>لا شك أ</w:t>
      </w:r>
      <w:r w:rsidR="005B62B9">
        <w:rPr>
          <w:rFonts w:ascii="Segoe UI" w:hAnsi="Segoe UI" w:cs="Segoe UI" w:hint="cs"/>
          <w:sz w:val="28"/>
          <w:szCs w:val="28"/>
          <w:rtl/>
        </w:rPr>
        <w:t xml:space="preserve">ن تحديات كثيرة داخلية وإقليمية ما زالت تواجه مصر سواء تعلق الأمر بإنجاز استراتيجية حقوق الإنسان أو مواجهة الزيادة الكبيرة في عدد السكان </w:t>
      </w:r>
      <w:r w:rsidR="0069029A">
        <w:rPr>
          <w:rFonts w:ascii="Segoe UI" w:hAnsi="Segoe UI" w:cs="Segoe UI" w:hint="cs"/>
          <w:sz w:val="28"/>
          <w:szCs w:val="28"/>
          <w:rtl/>
        </w:rPr>
        <w:t>ومتغيرات المناخ</w:t>
      </w:r>
      <w:r w:rsidR="005B62B9">
        <w:rPr>
          <w:rFonts w:ascii="Segoe UI" w:hAnsi="Segoe UI" w:cs="Segoe UI" w:hint="cs"/>
          <w:sz w:val="28"/>
          <w:szCs w:val="28"/>
          <w:rtl/>
        </w:rPr>
        <w:t>، واقليميا تداعيات بناء اثيوبيا لسد النهضة وعدم استقرار الأوضاع في ل</w:t>
      </w:r>
      <w:r>
        <w:rPr>
          <w:rFonts w:ascii="Segoe UI" w:hAnsi="Segoe UI" w:cs="Segoe UI" w:hint="cs"/>
          <w:sz w:val="28"/>
          <w:szCs w:val="28"/>
          <w:rtl/>
        </w:rPr>
        <w:t>يبيا والسودان وتأثير ذلك على الأ</w:t>
      </w:r>
      <w:r w:rsidR="005B62B9">
        <w:rPr>
          <w:rFonts w:ascii="Segoe UI" w:hAnsi="Segoe UI" w:cs="Segoe UI" w:hint="cs"/>
          <w:sz w:val="28"/>
          <w:szCs w:val="28"/>
          <w:rtl/>
        </w:rPr>
        <w:t xml:space="preserve">من القومي المصري، والمواقف غير الودية </w:t>
      </w:r>
      <w:r w:rsidR="0083347E">
        <w:rPr>
          <w:rFonts w:ascii="Segoe UI" w:hAnsi="Segoe UI" w:cs="Segoe UI" w:hint="cs"/>
          <w:sz w:val="28"/>
          <w:szCs w:val="28"/>
          <w:rtl/>
        </w:rPr>
        <w:t>ل</w:t>
      </w:r>
      <w:r w:rsidR="005B62B9">
        <w:rPr>
          <w:rFonts w:ascii="Segoe UI" w:hAnsi="Segoe UI" w:cs="Segoe UI" w:hint="cs"/>
          <w:sz w:val="28"/>
          <w:szCs w:val="28"/>
          <w:rtl/>
        </w:rPr>
        <w:t xml:space="preserve">دول إقليمية مثل </w:t>
      </w:r>
      <w:r w:rsidR="0083347E">
        <w:rPr>
          <w:rFonts w:ascii="Segoe UI" w:hAnsi="Segoe UI" w:cs="Segoe UI" w:hint="cs"/>
          <w:sz w:val="28"/>
          <w:szCs w:val="28"/>
          <w:rtl/>
        </w:rPr>
        <w:t>إسرائيل و</w:t>
      </w:r>
      <w:r w:rsidR="005B62B9">
        <w:rPr>
          <w:rFonts w:ascii="Segoe UI" w:hAnsi="Segoe UI" w:cs="Segoe UI" w:hint="cs"/>
          <w:sz w:val="28"/>
          <w:szCs w:val="28"/>
          <w:rtl/>
        </w:rPr>
        <w:t xml:space="preserve">تركيا وقطر وإيران،  </w:t>
      </w:r>
      <w:r w:rsidR="0069029A">
        <w:rPr>
          <w:rFonts w:ascii="Segoe UI" w:hAnsi="Segoe UI" w:cs="Segoe UI" w:hint="cs"/>
          <w:sz w:val="28"/>
          <w:szCs w:val="28"/>
          <w:rtl/>
        </w:rPr>
        <w:t xml:space="preserve">إلا أن قدرة مصر على مواجهة كل هذه التحديات مرتبط بالاستقرار السياسي وقوة مؤسسات الدولة وخصوصا المؤسسة العسكرية، وقوة وفعالية المجتمع المدني، </w:t>
      </w:r>
      <w:r w:rsidR="0083347E">
        <w:rPr>
          <w:rFonts w:ascii="Segoe UI" w:hAnsi="Segoe UI" w:cs="Segoe UI" w:hint="cs"/>
          <w:sz w:val="28"/>
          <w:szCs w:val="28"/>
          <w:rtl/>
        </w:rPr>
        <w:t>وهناك انجازات كبيرة في هذا السياق</w:t>
      </w:r>
      <w:r w:rsidR="0069029A">
        <w:rPr>
          <w:rFonts w:ascii="Segoe UI" w:hAnsi="Segoe UI" w:cs="Segoe UI" w:hint="cs"/>
          <w:sz w:val="28"/>
          <w:szCs w:val="28"/>
          <w:rtl/>
        </w:rPr>
        <w:t>.</w:t>
      </w:r>
    </w:p>
    <w:p w:rsidR="008362EB" w:rsidRDefault="00207B4F" w:rsidP="00F95D20">
      <w:pPr>
        <w:jc w:val="both"/>
        <w:rPr>
          <w:rFonts w:ascii="Segoe UI" w:hAnsi="Segoe UI" w:cs="Segoe UI"/>
          <w:sz w:val="28"/>
          <w:szCs w:val="28"/>
          <w:rtl/>
        </w:rPr>
      </w:pPr>
      <w:r w:rsidRPr="00207B4F">
        <w:rPr>
          <w:rFonts w:ascii="Segoe UI" w:hAnsi="Segoe UI" w:cs="Segoe UI" w:hint="cs"/>
          <w:sz w:val="28"/>
          <w:szCs w:val="28"/>
          <w:rtl/>
        </w:rPr>
        <w:t xml:space="preserve">من هنا يتأتى </w:t>
      </w:r>
      <w:r w:rsidR="0069029A">
        <w:rPr>
          <w:rFonts w:ascii="Segoe UI" w:hAnsi="Segoe UI" w:cs="Segoe UI" w:hint="cs"/>
          <w:sz w:val="28"/>
          <w:szCs w:val="28"/>
          <w:rtl/>
        </w:rPr>
        <w:t>الخوف</w:t>
      </w:r>
      <w:r w:rsidR="00787DC8">
        <w:rPr>
          <w:rFonts w:ascii="Segoe UI" w:hAnsi="Segoe UI" w:cs="Segoe UI" w:hint="cs"/>
          <w:sz w:val="28"/>
          <w:szCs w:val="28"/>
          <w:rtl/>
        </w:rPr>
        <w:t xml:space="preserve"> على مصر. </w:t>
      </w:r>
      <w:r w:rsidRPr="00207B4F">
        <w:rPr>
          <w:rFonts w:ascii="Segoe UI" w:hAnsi="Segoe UI" w:cs="Segoe UI" w:hint="cs"/>
          <w:sz w:val="28"/>
          <w:szCs w:val="28"/>
          <w:rtl/>
        </w:rPr>
        <w:t>إسرائيل لن تستريح لوجود دولة عربية قوية على حدودها حتى وإن كانت هذه الد</w:t>
      </w:r>
      <w:r w:rsidR="00F95D20">
        <w:rPr>
          <w:rFonts w:ascii="Segoe UI" w:hAnsi="Segoe UI" w:cs="Segoe UI" w:hint="cs"/>
          <w:sz w:val="28"/>
          <w:szCs w:val="28"/>
          <w:rtl/>
        </w:rPr>
        <w:t xml:space="preserve">ولة ملتزمة معها باتفاقية سلام. القلق </w:t>
      </w:r>
      <w:r w:rsidRPr="00207B4F">
        <w:rPr>
          <w:rFonts w:ascii="Segoe UI" w:hAnsi="Segoe UI" w:cs="Segoe UI" w:hint="cs"/>
          <w:sz w:val="28"/>
          <w:szCs w:val="28"/>
          <w:rtl/>
        </w:rPr>
        <w:t xml:space="preserve"> الصهيوني ليس أن تدخل مصر في حرب مع إسرائيل بل مما حققته مصر من قدرة على مواجهة جماعات التطرف الديني ووأد الفتنة الطائفية والتحرر من الابتزاز المالي الخارجي  ووضع أسس ن</w:t>
      </w:r>
      <w:bookmarkStart w:id="0" w:name="_GoBack"/>
      <w:bookmarkEnd w:id="0"/>
      <w:r w:rsidRPr="00207B4F">
        <w:rPr>
          <w:rFonts w:ascii="Segoe UI" w:hAnsi="Segoe UI" w:cs="Segoe UI" w:hint="cs"/>
          <w:sz w:val="28"/>
          <w:szCs w:val="28"/>
          <w:rtl/>
        </w:rPr>
        <w:t>هضة اقتصادية وعمرانية تعتمد على الذات وما سيشكله ذلك من قدوة لدول عربية اخرى</w:t>
      </w:r>
      <w:r w:rsidR="00F95D20">
        <w:rPr>
          <w:rFonts w:ascii="Segoe UI" w:hAnsi="Segoe UI" w:cs="Segoe UI" w:hint="cs"/>
          <w:sz w:val="28"/>
          <w:szCs w:val="28"/>
          <w:rtl/>
        </w:rPr>
        <w:t xml:space="preserve">، أيضاً القلق من مصر القوية القادرة على حماية حدودها وامنها القومي من أية تهديدات إسرائيلية مستقبلية لمصر أو للدول الصديقة </w:t>
      </w:r>
      <w:r w:rsidR="008362EB">
        <w:rPr>
          <w:rFonts w:ascii="Segoe UI" w:hAnsi="Segoe UI" w:cs="Segoe UI" w:hint="cs"/>
          <w:sz w:val="28"/>
          <w:szCs w:val="28"/>
          <w:rtl/>
        </w:rPr>
        <w:t xml:space="preserve">. </w:t>
      </w:r>
    </w:p>
    <w:p w:rsidR="00C70A58" w:rsidRDefault="00C70A58" w:rsidP="0083347E">
      <w:pPr>
        <w:jc w:val="both"/>
        <w:rPr>
          <w:rFonts w:ascii="Segoe UI" w:hAnsi="Segoe UI" w:cs="Segoe UI"/>
          <w:sz w:val="28"/>
          <w:szCs w:val="28"/>
          <w:rtl/>
        </w:rPr>
      </w:pPr>
      <w:r>
        <w:rPr>
          <w:rFonts w:ascii="Segoe UI" w:hAnsi="Segoe UI" w:cs="Segoe UI" w:hint="cs"/>
          <w:sz w:val="28"/>
          <w:szCs w:val="28"/>
          <w:rtl/>
        </w:rPr>
        <w:t>أيض</w:t>
      </w:r>
      <w:r w:rsidR="00690525">
        <w:rPr>
          <w:rFonts w:ascii="Segoe UI" w:hAnsi="Segoe UI" w:cs="Segoe UI" w:hint="cs"/>
          <w:sz w:val="28"/>
          <w:szCs w:val="28"/>
          <w:rtl/>
        </w:rPr>
        <w:t>اً الولايات المتحدة ودول غربية أ</w:t>
      </w:r>
      <w:r>
        <w:rPr>
          <w:rFonts w:ascii="Segoe UI" w:hAnsi="Segoe UI" w:cs="Segoe UI" w:hint="cs"/>
          <w:sz w:val="28"/>
          <w:szCs w:val="28"/>
          <w:rtl/>
        </w:rPr>
        <w:t xml:space="preserve">خرى غير مستريحة لمحاولة مصر استعادة دورها وحضورها الإقليمي، فواشنطن كان لها دور في نشر فوضى الربيع العربي ودعم جماعات الإسلام السياسي وموقفها الداعم لجماعة الإخوان المسلمين تحت ذريعة حماية حقوق الإنسان والحريات العامة، وهو </w:t>
      </w:r>
      <w:r>
        <w:rPr>
          <w:rFonts w:ascii="Segoe UI" w:hAnsi="Segoe UI" w:cs="Segoe UI" w:hint="cs"/>
          <w:sz w:val="28"/>
          <w:szCs w:val="28"/>
          <w:rtl/>
        </w:rPr>
        <w:lastRenderedPageBreak/>
        <w:t>الموقف المستمر حتى اليوم مع إدارة بايدن</w:t>
      </w:r>
      <w:r w:rsidR="0083347E">
        <w:rPr>
          <w:rFonts w:ascii="Segoe UI" w:hAnsi="Segoe UI" w:cs="Segoe UI" w:hint="cs"/>
          <w:sz w:val="28"/>
          <w:szCs w:val="28"/>
          <w:rtl/>
        </w:rPr>
        <w:t xml:space="preserve"> التي</w:t>
      </w:r>
      <w:r w:rsidR="00690525">
        <w:rPr>
          <w:rFonts w:ascii="Segoe UI" w:hAnsi="Segoe UI" w:cs="Segoe UI" w:hint="cs"/>
          <w:sz w:val="28"/>
          <w:szCs w:val="28"/>
          <w:rtl/>
        </w:rPr>
        <w:t xml:space="preserve"> تدل مؤشرات عديدة أ</w:t>
      </w:r>
      <w:r w:rsidR="0083347E">
        <w:rPr>
          <w:rFonts w:ascii="Segoe UI" w:hAnsi="Segoe UI" w:cs="Segoe UI" w:hint="cs"/>
          <w:sz w:val="28"/>
          <w:szCs w:val="28"/>
          <w:rtl/>
        </w:rPr>
        <w:t>نه سيجدد ويحيي سياسة (الفوضى الخلاقة) في المنطقة</w:t>
      </w:r>
      <w:r>
        <w:rPr>
          <w:rFonts w:ascii="Segoe UI" w:hAnsi="Segoe UI" w:cs="Segoe UI" w:hint="cs"/>
          <w:sz w:val="28"/>
          <w:szCs w:val="28"/>
          <w:rtl/>
        </w:rPr>
        <w:t xml:space="preserve">. </w:t>
      </w:r>
    </w:p>
    <w:p w:rsidR="0089472E" w:rsidRPr="00207B4F" w:rsidRDefault="008362EB" w:rsidP="00431628">
      <w:pPr>
        <w:jc w:val="both"/>
        <w:rPr>
          <w:rFonts w:ascii="Segoe UI" w:hAnsi="Segoe UI" w:cs="Segoe UI"/>
          <w:sz w:val="28"/>
          <w:szCs w:val="28"/>
          <w:rtl/>
        </w:rPr>
      </w:pPr>
      <w:r>
        <w:rPr>
          <w:rFonts w:ascii="Segoe UI" w:hAnsi="Segoe UI" w:cs="Segoe UI" w:hint="cs"/>
          <w:sz w:val="28"/>
          <w:szCs w:val="28"/>
          <w:rtl/>
        </w:rPr>
        <w:t>كما أن دول</w:t>
      </w:r>
      <w:r w:rsidR="0083347E">
        <w:rPr>
          <w:rFonts w:ascii="Segoe UI" w:hAnsi="Segoe UI" w:cs="Segoe UI" w:hint="cs"/>
          <w:sz w:val="28"/>
          <w:szCs w:val="28"/>
          <w:rtl/>
        </w:rPr>
        <w:t>ا</w:t>
      </w:r>
      <w:r>
        <w:rPr>
          <w:rFonts w:ascii="Segoe UI" w:hAnsi="Segoe UI" w:cs="Segoe UI" w:hint="cs"/>
          <w:sz w:val="28"/>
          <w:szCs w:val="28"/>
          <w:rtl/>
        </w:rPr>
        <w:t xml:space="preserve"> إقليمية لها صراعات </w:t>
      </w:r>
      <w:r w:rsidR="00431628">
        <w:rPr>
          <w:rFonts w:ascii="Segoe UI" w:hAnsi="Segoe UI" w:cs="Segoe UI" w:hint="cs"/>
          <w:sz w:val="28"/>
          <w:szCs w:val="28"/>
          <w:rtl/>
        </w:rPr>
        <w:t xml:space="preserve">واحقاد </w:t>
      </w:r>
      <w:r>
        <w:rPr>
          <w:rFonts w:ascii="Segoe UI" w:hAnsi="Segoe UI" w:cs="Segoe UI" w:hint="cs"/>
          <w:sz w:val="28"/>
          <w:szCs w:val="28"/>
          <w:rtl/>
        </w:rPr>
        <w:t xml:space="preserve">تاريخية مع </w:t>
      </w:r>
      <w:r w:rsidR="00431628">
        <w:rPr>
          <w:rFonts w:ascii="Segoe UI" w:hAnsi="Segoe UI" w:cs="Segoe UI" w:hint="cs"/>
          <w:sz w:val="28"/>
          <w:szCs w:val="28"/>
          <w:rtl/>
        </w:rPr>
        <w:t>العرب</w:t>
      </w:r>
      <w:r>
        <w:rPr>
          <w:rFonts w:ascii="Segoe UI" w:hAnsi="Segoe UI" w:cs="Segoe UI" w:hint="cs"/>
          <w:sz w:val="28"/>
          <w:szCs w:val="28"/>
          <w:rtl/>
        </w:rPr>
        <w:t xml:space="preserve"> وطامعة بخيرات المنطقة </w:t>
      </w:r>
      <w:r w:rsidR="00F95D20">
        <w:rPr>
          <w:rFonts w:ascii="Segoe UI" w:hAnsi="Segoe UI" w:cs="Segoe UI" w:hint="cs"/>
          <w:sz w:val="28"/>
          <w:szCs w:val="28"/>
          <w:rtl/>
        </w:rPr>
        <w:t xml:space="preserve">الترابية والبحرية </w:t>
      </w:r>
      <w:r w:rsidR="0089472E">
        <w:rPr>
          <w:rFonts w:ascii="Segoe UI" w:hAnsi="Segoe UI" w:cs="Segoe UI" w:hint="cs"/>
          <w:sz w:val="28"/>
          <w:szCs w:val="28"/>
          <w:rtl/>
        </w:rPr>
        <w:t xml:space="preserve">غير مستريحة لاستعادة مصر قوتها وحضورها بما يمكنها من </w:t>
      </w:r>
      <w:r w:rsidR="00B951D5">
        <w:rPr>
          <w:rFonts w:ascii="Segoe UI" w:hAnsi="Segoe UI" w:cs="Segoe UI" w:hint="cs"/>
          <w:sz w:val="28"/>
          <w:szCs w:val="28"/>
          <w:rtl/>
        </w:rPr>
        <w:t>ردع أي تهديد لأمن مصر</w:t>
      </w:r>
      <w:r w:rsidR="00F95D20">
        <w:rPr>
          <w:rFonts w:ascii="Segoe UI" w:hAnsi="Segoe UI" w:cs="Segoe UI" w:hint="cs"/>
          <w:sz w:val="28"/>
          <w:szCs w:val="28"/>
          <w:rtl/>
        </w:rPr>
        <w:t xml:space="preserve"> القومي</w:t>
      </w:r>
      <w:r w:rsidR="00431628">
        <w:rPr>
          <w:rFonts w:ascii="Segoe UI" w:hAnsi="Segoe UI" w:cs="Segoe UI" w:hint="cs"/>
          <w:sz w:val="28"/>
          <w:szCs w:val="28"/>
          <w:rtl/>
        </w:rPr>
        <w:t xml:space="preserve"> وللأمن القومي العربي</w:t>
      </w:r>
      <w:r w:rsidR="00B951D5">
        <w:rPr>
          <w:rFonts w:ascii="Segoe UI" w:hAnsi="Segoe UI" w:cs="Segoe UI" w:hint="cs"/>
          <w:sz w:val="28"/>
          <w:szCs w:val="28"/>
          <w:rtl/>
        </w:rPr>
        <w:t>،</w:t>
      </w:r>
      <w:r w:rsidR="00F95D20">
        <w:rPr>
          <w:rFonts w:ascii="Segoe UI" w:hAnsi="Segoe UI" w:cs="Segoe UI" w:hint="cs"/>
          <w:sz w:val="28"/>
          <w:szCs w:val="28"/>
          <w:rtl/>
        </w:rPr>
        <w:t xml:space="preserve"> و</w:t>
      </w:r>
      <w:r w:rsidR="00B951D5">
        <w:rPr>
          <w:rFonts w:ascii="Segoe UI" w:hAnsi="Segoe UI" w:cs="Segoe UI" w:hint="cs"/>
          <w:sz w:val="28"/>
          <w:szCs w:val="28"/>
          <w:rtl/>
        </w:rPr>
        <w:t xml:space="preserve">غير مستريحة وحذرة من استعادة مصر لمكانتها لأن مصر بذلك تستطيع </w:t>
      </w:r>
      <w:r w:rsidR="00207B4F" w:rsidRPr="00207B4F">
        <w:rPr>
          <w:rFonts w:ascii="Segoe UI" w:hAnsi="Segoe UI" w:cs="Segoe UI" w:hint="cs"/>
          <w:sz w:val="28"/>
          <w:szCs w:val="28"/>
          <w:rtl/>
        </w:rPr>
        <w:t>استنهاض الحالة العربية برمتها وإحياء المشروع القومي</w:t>
      </w:r>
      <w:r w:rsidR="00B951D5">
        <w:rPr>
          <w:rFonts w:ascii="Segoe UI" w:hAnsi="Segoe UI" w:cs="Segoe UI" w:hint="cs"/>
          <w:sz w:val="28"/>
          <w:szCs w:val="28"/>
          <w:rtl/>
        </w:rPr>
        <w:t xml:space="preserve"> الوحدوي</w:t>
      </w:r>
      <w:r w:rsidR="00207B4F" w:rsidRPr="00207B4F">
        <w:rPr>
          <w:rFonts w:ascii="Segoe UI" w:hAnsi="Segoe UI" w:cs="Segoe UI" w:hint="cs"/>
          <w:sz w:val="28"/>
          <w:szCs w:val="28"/>
          <w:rtl/>
        </w:rPr>
        <w:t xml:space="preserve"> العربي</w:t>
      </w:r>
      <w:r w:rsidR="00756535">
        <w:rPr>
          <w:rFonts w:ascii="Segoe UI" w:hAnsi="Segoe UI" w:cs="Segoe UI" w:hint="cs"/>
          <w:sz w:val="28"/>
          <w:szCs w:val="28"/>
          <w:rtl/>
        </w:rPr>
        <w:t xml:space="preserve"> </w:t>
      </w:r>
      <w:r w:rsidR="00B951D5">
        <w:rPr>
          <w:rFonts w:ascii="Segoe UI" w:hAnsi="Segoe UI" w:cs="Segoe UI" w:hint="cs"/>
          <w:sz w:val="28"/>
          <w:szCs w:val="28"/>
          <w:rtl/>
        </w:rPr>
        <w:t>الذي كان المتضرر الأكبر من فوضى ما يسمى الربيع العربي</w:t>
      </w:r>
      <w:r w:rsidR="00207B4F" w:rsidRPr="00207B4F">
        <w:rPr>
          <w:rFonts w:ascii="Segoe UI" w:hAnsi="Segoe UI" w:cs="Segoe UI" w:hint="cs"/>
          <w:sz w:val="28"/>
          <w:szCs w:val="28"/>
          <w:rtl/>
        </w:rPr>
        <w:t>.</w:t>
      </w:r>
    </w:p>
    <w:p w:rsidR="00321925" w:rsidRDefault="00207B4F" w:rsidP="00253ADD">
      <w:pPr>
        <w:jc w:val="both"/>
        <w:rPr>
          <w:rFonts w:ascii="Segoe UI" w:hAnsi="Segoe UI" w:cs="Segoe UI"/>
          <w:sz w:val="28"/>
          <w:szCs w:val="28"/>
          <w:rtl/>
        </w:rPr>
      </w:pPr>
      <w:r w:rsidRPr="00207B4F">
        <w:rPr>
          <w:rFonts w:ascii="Segoe UI" w:hAnsi="Segoe UI" w:cs="Segoe UI" w:hint="cs"/>
          <w:sz w:val="28"/>
          <w:szCs w:val="28"/>
          <w:rtl/>
        </w:rPr>
        <w:t xml:space="preserve">نخاف على مصر </w:t>
      </w:r>
      <w:r w:rsidR="0089472E">
        <w:rPr>
          <w:rFonts w:ascii="Segoe UI" w:hAnsi="Segoe UI" w:cs="Segoe UI" w:hint="cs"/>
          <w:sz w:val="28"/>
          <w:szCs w:val="28"/>
          <w:rtl/>
        </w:rPr>
        <w:t>لأننا نحب مصر ونقدر دورها القومي ونحترم تاريخها، و</w:t>
      </w:r>
      <w:r w:rsidRPr="00207B4F">
        <w:rPr>
          <w:rFonts w:ascii="Segoe UI" w:hAnsi="Segoe UI" w:cs="Segoe UI" w:hint="cs"/>
          <w:sz w:val="28"/>
          <w:szCs w:val="28"/>
          <w:rtl/>
        </w:rPr>
        <w:t>لأنه ضمن المشهد السياسي العربي والإقليمي</w:t>
      </w:r>
      <w:r>
        <w:rPr>
          <w:rFonts w:ascii="Segoe UI" w:hAnsi="Segoe UI" w:cs="Segoe UI" w:hint="cs"/>
          <w:sz w:val="28"/>
          <w:szCs w:val="28"/>
          <w:rtl/>
        </w:rPr>
        <w:t xml:space="preserve"> الراهن</w:t>
      </w:r>
      <w:r w:rsidRPr="00207B4F">
        <w:rPr>
          <w:rFonts w:ascii="Segoe UI" w:hAnsi="Segoe UI" w:cs="Segoe UI" w:hint="cs"/>
          <w:sz w:val="28"/>
          <w:szCs w:val="28"/>
          <w:rtl/>
        </w:rPr>
        <w:t xml:space="preserve"> لا توجد دولة غير مصر حريصة على فلسطين ويمكن المراهنة عليها لحماية الشعب الفلسطيني من محاولات تصفية قضيته الوطنية</w:t>
      </w:r>
      <w:r w:rsidR="0089472E">
        <w:rPr>
          <w:rFonts w:ascii="Segoe UI" w:hAnsi="Segoe UI" w:cs="Segoe UI" w:hint="cs"/>
          <w:sz w:val="28"/>
          <w:szCs w:val="28"/>
          <w:rtl/>
        </w:rPr>
        <w:t>. نعم، هناك دول وشعوب عربية وإسلامية تساعد الشعب الفلسطيني وتؤيده في نضاله الوطني ولكن</w:t>
      </w:r>
      <w:r w:rsidR="0069029A">
        <w:rPr>
          <w:rFonts w:ascii="Segoe UI" w:hAnsi="Segoe UI" w:cs="Segoe UI" w:hint="cs"/>
          <w:sz w:val="28"/>
          <w:szCs w:val="28"/>
          <w:rtl/>
        </w:rPr>
        <w:t>،</w:t>
      </w:r>
      <w:r w:rsidR="0089472E">
        <w:rPr>
          <w:rFonts w:ascii="Segoe UI" w:hAnsi="Segoe UI" w:cs="Segoe UI" w:hint="cs"/>
          <w:sz w:val="28"/>
          <w:szCs w:val="28"/>
          <w:rtl/>
        </w:rPr>
        <w:t xml:space="preserve"> لاعتبارات جيوسياسية وأخرى مرتبطة بالإمكا</w:t>
      </w:r>
      <w:r w:rsidR="00B951D5">
        <w:rPr>
          <w:rFonts w:ascii="Segoe UI" w:hAnsi="Segoe UI" w:cs="Segoe UI" w:hint="cs"/>
          <w:sz w:val="28"/>
          <w:szCs w:val="28"/>
          <w:rtl/>
        </w:rPr>
        <w:t>نيات</w:t>
      </w:r>
      <w:r w:rsidR="0069029A">
        <w:rPr>
          <w:rFonts w:ascii="Segoe UI" w:hAnsi="Segoe UI" w:cs="Segoe UI" w:hint="cs"/>
          <w:sz w:val="28"/>
          <w:szCs w:val="28"/>
          <w:rtl/>
        </w:rPr>
        <w:t xml:space="preserve">، لا يمكنها أن تحل محل مصر . </w:t>
      </w:r>
    </w:p>
    <w:p w:rsidR="0089472E" w:rsidRPr="00207B4F" w:rsidRDefault="00002565" w:rsidP="00253ADD">
      <w:pPr>
        <w:jc w:val="both"/>
        <w:rPr>
          <w:rFonts w:ascii="Segoe UI" w:hAnsi="Segoe UI" w:cs="Segoe UI"/>
          <w:sz w:val="28"/>
          <w:szCs w:val="28"/>
          <w:rtl/>
        </w:rPr>
      </w:pPr>
      <w:r>
        <w:rPr>
          <w:rFonts w:ascii="Segoe UI" w:hAnsi="Segoe UI" w:cs="Segoe UI" w:hint="cs"/>
          <w:sz w:val="28"/>
          <w:szCs w:val="28"/>
          <w:rtl/>
        </w:rPr>
        <w:t xml:space="preserve">لعلاقة مصر بفلسطين خصوصية نابعة من </w:t>
      </w:r>
      <w:r w:rsidR="00207B4F" w:rsidRPr="00207B4F">
        <w:rPr>
          <w:rFonts w:ascii="Segoe UI" w:hAnsi="Segoe UI" w:cs="Segoe UI" w:hint="cs"/>
          <w:sz w:val="28"/>
          <w:szCs w:val="28"/>
          <w:rtl/>
        </w:rPr>
        <w:t xml:space="preserve">اعتبارات تاريخية وقومية واستراتيجية ولأن الشعب المصري تربطه بفلسطين روابط روحية ونفسية وعاطفية والقيادة المصرية تعرف ذلك لأنها جزء من الشعب المصري. </w:t>
      </w:r>
    </w:p>
    <w:p w:rsidR="00321925" w:rsidRDefault="00207B4F" w:rsidP="00B53822">
      <w:pPr>
        <w:jc w:val="both"/>
        <w:rPr>
          <w:rFonts w:ascii="Segoe UI" w:hAnsi="Segoe UI" w:cs="Segoe UI"/>
          <w:sz w:val="28"/>
          <w:szCs w:val="28"/>
          <w:rtl/>
        </w:rPr>
      </w:pPr>
      <w:r w:rsidRPr="00207B4F">
        <w:rPr>
          <w:rFonts w:ascii="Segoe UI" w:hAnsi="Segoe UI" w:cs="Segoe UI" w:hint="cs"/>
          <w:sz w:val="28"/>
          <w:szCs w:val="28"/>
          <w:rtl/>
        </w:rPr>
        <w:t xml:space="preserve">أما الخوف من مصر فلأنها تملك كل الأوراق الفلسطينية </w:t>
      </w:r>
      <w:r>
        <w:rPr>
          <w:rFonts w:ascii="Segoe UI" w:hAnsi="Segoe UI" w:cs="Segoe UI" w:hint="cs"/>
          <w:sz w:val="28"/>
          <w:szCs w:val="28"/>
          <w:rtl/>
        </w:rPr>
        <w:t>سواء المتعلقة بالمصالحة أ</w:t>
      </w:r>
      <w:r w:rsidRPr="00207B4F">
        <w:rPr>
          <w:rFonts w:ascii="Segoe UI" w:hAnsi="Segoe UI" w:cs="Segoe UI" w:hint="cs"/>
          <w:sz w:val="28"/>
          <w:szCs w:val="28"/>
          <w:rtl/>
        </w:rPr>
        <w:t xml:space="preserve">و الهدنة أو التسوية السياسية أو تحديد مستقبل قطاع غزة ومستقبل حكم حماس في غزة، </w:t>
      </w:r>
      <w:r>
        <w:rPr>
          <w:rFonts w:ascii="Segoe UI" w:hAnsi="Segoe UI" w:cs="Segoe UI" w:hint="cs"/>
          <w:sz w:val="28"/>
          <w:szCs w:val="28"/>
          <w:rtl/>
        </w:rPr>
        <w:t>ولأ</w:t>
      </w:r>
      <w:r w:rsidRPr="00207B4F">
        <w:rPr>
          <w:rFonts w:ascii="Segoe UI" w:hAnsi="Segoe UI" w:cs="Segoe UI" w:hint="cs"/>
          <w:sz w:val="28"/>
          <w:szCs w:val="28"/>
          <w:rtl/>
        </w:rPr>
        <w:t>نها الدولة ال</w:t>
      </w:r>
      <w:r>
        <w:rPr>
          <w:rFonts w:ascii="Segoe UI" w:hAnsi="Segoe UI" w:cs="Segoe UI" w:hint="cs"/>
          <w:sz w:val="28"/>
          <w:szCs w:val="28"/>
          <w:rtl/>
        </w:rPr>
        <w:t>أهم في المنطقة التي تتجه لها الأ</w:t>
      </w:r>
      <w:r w:rsidRPr="00207B4F">
        <w:rPr>
          <w:rFonts w:ascii="Segoe UI" w:hAnsi="Segoe UI" w:cs="Segoe UI" w:hint="cs"/>
          <w:sz w:val="28"/>
          <w:szCs w:val="28"/>
          <w:rtl/>
        </w:rPr>
        <w:t xml:space="preserve">نظار وتراهن عليها إسرائيل وأمريكا </w:t>
      </w:r>
      <w:r w:rsidR="00B53822">
        <w:rPr>
          <w:rFonts w:ascii="Segoe UI" w:hAnsi="Segoe UI" w:cs="Segoe UI" w:hint="cs"/>
          <w:sz w:val="28"/>
          <w:szCs w:val="28"/>
          <w:rtl/>
        </w:rPr>
        <w:t>ل</w:t>
      </w:r>
      <w:r w:rsidRPr="00207B4F">
        <w:rPr>
          <w:rFonts w:ascii="Segoe UI" w:hAnsi="Segoe UI" w:cs="Segoe UI" w:hint="cs"/>
          <w:sz w:val="28"/>
          <w:szCs w:val="28"/>
          <w:rtl/>
        </w:rPr>
        <w:t>لضغط</w:t>
      </w:r>
      <w:r>
        <w:rPr>
          <w:rFonts w:ascii="Segoe UI" w:hAnsi="Segoe UI" w:cs="Segoe UI" w:hint="cs"/>
          <w:sz w:val="28"/>
          <w:szCs w:val="28"/>
          <w:rtl/>
        </w:rPr>
        <w:t xml:space="preserve"> على الفلسطينيين </w:t>
      </w:r>
      <w:r w:rsidR="00756535">
        <w:rPr>
          <w:rFonts w:ascii="Segoe UI" w:hAnsi="Segoe UI" w:cs="Segoe UI" w:hint="cs"/>
          <w:sz w:val="28"/>
          <w:szCs w:val="28"/>
          <w:rtl/>
        </w:rPr>
        <w:t>للقبول بما تطرحانه</w:t>
      </w:r>
      <w:r>
        <w:rPr>
          <w:rFonts w:ascii="Segoe UI" w:hAnsi="Segoe UI" w:cs="Segoe UI" w:hint="cs"/>
          <w:sz w:val="28"/>
          <w:szCs w:val="28"/>
          <w:rtl/>
        </w:rPr>
        <w:t xml:space="preserve"> من تس</w:t>
      </w:r>
      <w:r w:rsidRPr="00207B4F">
        <w:rPr>
          <w:rFonts w:ascii="Segoe UI" w:hAnsi="Segoe UI" w:cs="Segoe UI" w:hint="cs"/>
          <w:sz w:val="28"/>
          <w:szCs w:val="28"/>
          <w:rtl/>
        </w:rPr>
        <w:t>ويات كصفقة القرن</w:t>
      </w:r>
      <w:r w:rsidR="00756535">
        <w:rPr>
          <w:rFonts w:ascii="Segoe UI" w:hAnsi="Segoe UI" w:cs="Segoe UI" w:hint="cs"/>
          <w:sz w:val="28"/>
          <w:szCs w:val="28"/>
          <w:rtl/>
        </w:rPr>
        <w:t xml:space="preserve"> والحل الاقتصادي أو كيان في غزة</w:t>
      </w:r>
      <w:r w:rsidR="00321925">
        <w:rPr>
          <w:rFonts w:ascii="Segoe UI" w:hAnsi="Segoe UI" w:cs="Segoe UI" w:hint="cs"/>
          <w:sz w:val="28"/>
          <w:szCs w:val="28"/>
          <w:rtl/>
        </w:rPr>
        <w:t xml:space="preserve">. </w:t>
      </w:r>
    </w:p>
    <w:p w:rsidR="00207B4F" w:rsidRDefault="00321925" w:rsidP="00B34449">
      <w:pPr>
        <w:jc w:val="both"/>
        <w:rPr>
          <w:rFonts w:ascii="Segoe UI" w:hAnsi="Segoe UI" w:cs="Segoe UI"/>
          <w:sz w:val="28"/>
          <w:szCs w:val="28"/>
          <w:rtl/>
        </w:rPr>
      </w:pPr>
      <w:r>
        <w:rPr>
          <w:rFonts w:ascii="Segoe UI" w:hAnsi="Segoe UI" w:cs="Segoe UI" w:hint="cs"/>
          <w:sz w:val="28"/>
          <w:szCs w:val="28"/>
          <w:rtl/>
        </w:rPr>
        <w:t>ما نخشاه هذه الأ</w:t>
      </w:r>
      <w:r w:rsidR="0050609A">
        <w:rPr>
          <w:rFonts w:ascii="Segoe UI" w:hAnsi="Segoe UI" w:cs="Segoe UI" w:hint="cs"/>
          <w:sz w:val="28"/>
          <w:szCs w:val="28"/>
          <w:rtl/>
        </w:rPr>
        <w:t>يام أن تتجاوز</w:t>
      </w:r>
      <w:r>
        <w:rPr>
          <w:rFonts w:ascii="Segoe UI" w:hAnsi="Segoe UI" w:cs="Segoe UI" w:hint="cs"/>
          <w:sz w:val="28"/>
          <w:szCs w:val="28"/>
          <w:rtl/>
        </w:rPr>
        <w:t xml:space="preserve"> الهدنة</w:t>
      </w:r>
      <w:r w:rsidR="00B53822">
        <w:rPr>
          <w:rFonts w:ascii="Segoe UI" w:hAnsi="Segoe UI" w:cs="Segoe UI" w:hint="cs"/>
          <w:sz w:val="28"/>
          <w:szCs w:val="28"/>
          <w:rtl/>
        </w:rPr>
        <w:t>،</w:t>
      </w:r>
      <w:r>
        <w:rPr>
          <w:rFonts w:ascii="Segoe UI" w:hAnsi="Segoe UI" w:cs="Segoe UI" w:hint="cs"/>
          <w:sz w:val="28"/>
          <w:szCs w:val="28"/>
          <w:rtl/>
        </w:rPr>
        <w:t xml:space="preserve"> بين إسرائيل وفصائل المقاومة في غزة </w:t>
      </w:r>
      <w:r w:rsidR="00AA2878">
        <w:rPr>
          <w:rFonts w:ascii="Segoe UI" w:hAnsi="Segoe UI" w:cs="Segoe UI" w:hint="cs"/>
          <w:sz w:val="28"/>
          <w:szCs w:val="28"/>
          <w:rtl/>
        </w:rPr>
        <w:t>بدون</w:t>
      </w:r>
      <w:r w:rsidR="0050609A">
        <w:rPr>
          <w:rFonts w:ascii="Segoe UI" w:hAnsi="Segoe UI" w:cs="Segoe UI" w:hint="cs"/>
          <w:sz w:val="28"/>
          <w:szCs w:val="28"/>
          <w:rtl/>
        </w:rPr>
        <w:t xml:space="preserve"> منظمة التجرير والسلطة</w:t>
      </w:r>
      <w:r w:rsidR="00B53822">
        <w:rPr>
          <w:rFonts w:ascii="Segoe UI" w:hAnsi="Segoe UI" w:cs="Segoe UI" w:hint="cs"/>
          <w:sz w:val="28"/>
          <w:szCs w:val="28"/>
          <w:rtl/>
        </w:rPr>
        <w:t>،</w:t>
      </w:r>
      <w:r w:rsidR="00690525">
        <w:rPr>
          <w:rFonts w:ascii="Segoe UI" w:hAnsi="Segoe UI" w:cs="Segoe UI" w:hint="cs"/>
          <w:sz w:val="28"/>
          <w:szCs w:val="28"/>
          <w:rtl/>
        </w:rPr>
        <w:t xml:space="preserve"> والتي ترعاها مصر</w:t>
      </w:r>
      <w:r w:rsidR="00B53822">
        <w:rPr>
          <w:rFonts w:ascii="Segoe UI" w:hAnsi="Segoe UI" w:cs="Segoe UI" w:hint="cs"/>
          <w:sz w:val="28"/>
          <w:szCs w:val="28"/>
          <w:rtl/>
        </w:rPr>
        <w:t xml:space="preserve"> </w:t>
      </w:r>
      <w:r>
        <w:rPr>
          <w:rFonts w:ascii="Segoe UI" w:hAnsi="Segoe UI" w:cs="Segoe UI" w:hint="cs"/>
          <w:sz w:val="28"/>
          <w:szCs w:val="28"/>
          <w:rtl/>
        </w:rPr>
        <w:t xml:space="preserve">مسألة وقف إطلاق نار </w:t>
      </w:r>
      <w:r w:rsidR="0050609A">
        <w:rPr>
          <w:rFonts w:ascii="Segoe UI" w:hAnsi="Segoe UI" w:cs="Segoe UI" w:hint="cs"/>
          <w:sz w:val="28"/>
          <w:szCs w:val="28"/>
          <w:rtl/>
        </w:rPr>
        <w:t xml:space="preserve">وتبادل أسرى </w:t>
      </w:r>
      <w:r>
        <w:rPr>
          <w:rFonts w:ascii="Segoe UI" w:hAnsi="Segoe UI" w:cs="Segoe UI" w:hint="cs"/>
          <w:sz w:val="28"/>
          <w:szCs w:val="28"/>
          <w:rtl/>
        </w:rPr>
        <w:t xml:space="preserve">لتتحول لصفقة </w:t>
      </w:r>
      <w:r w:rsidR="0050609A">
        <w:rPr>
          <w:rFonts w:ascii="Segoe UI" w:hAnsi="Segoe UI" w:cs="Segoe UI" w:hint="cs"/>
          <w:sz w:val="28"/>
          <w:szCs w:val="28"/>
          <w:rtl/>
        </w:rPr>
        <w:t xml:space="preserve">سياسية </w:t>
      </w:r>
      <w:r w:rsidR="00C7520D">
        <w:rPr>
          <w:rFonts w:ascii="Segoe UI" w:hAnsi="Segoe UI" w:cs="Segoe UI" w:hint="cs"/>
          <w:sz w:val="28"/>
          <w:szCs w:val="28"/>
          <w:rtl/>
        </w:rPr>
        <w:t xml:space="preserve">تتناغم مع معادلة (الاقتصاد مقابل الأمن) </w:t>
      </w:r>
      <w:r w:rsidR="00B34449">
        <w:rPr>
          <w:rFonts w:ascii="Segoe UI" w:hAnsi="Segoe UI" w:cs="Segoe UI" w:hint="cs"/>
          <w:sz w:val="28"/>
          <w:szCs w:val="28"/>
          <w:rtl/>
        </w:rPr>
        <w:t>و</w:t>
      </w:r>
      <w:r>
        <w:rPr>
          <w:rFonts w:ascii="Segoe UI" w:hAnsi="Segoe UI" w:cs="Segoe UI" w:hint="cs"/>
          <w:sz w:val="28"/>
          <w:szCs w:val="28"/>
          <w:rtl/>
        </w:rPr>
        <w:t>تكرس الانقسام وتر</w:t>
      </w:r>
      <w:r w:rsidR="00B34449">
        <w:rPr>
          <w:rFonts w:ascii="Segoe UI" w:hAnsi="Segoe UI" w:cs="Segoe UI" w:hint="cs"/>
          <w:sz w:val="28"/>
          <w:szCs w:val="28"/>
          <w:rtl/>
        </w:rPr>
        <w:t>ُ</w:t>
      </w:r>
      <w:r>
        <w:rPr>
          <w:rFonts w:ascii="Segoe UI" w:hAnsi="Segoe UI" w:cs="Segoe UI" w:hint="cs"/>
          <w:sz w:val="28"/>
          <w:szCs w:val="28"/>
          <w:rtl/>
        </w:rPr>
        <w:t>س</w:t>
      </w:r>
      <w:r w:rsidR="00B34449">
        <w:rPr>
          <w:rFonts w:ascii="Segoe UI" w:hAnsi="Segoe UI" w:cs="Segoe UI" w:hint="cs"/>
          <w:sz w:val="28"/>
          <w:szCs w:val="28"/>
          <w:rtl/>
        </w:rPr>
        <w:t>ِّ</w:t>
      </w:r>
      <w:r>
        <w:rPr>
          <w:rFonts w:ascii="Segoe UI" w:hAnsi="Segoe UI" w:cs="Segoe UI" w:hint="cs"/>
          <w:sz w:val="28"/>
          <w:szCs w:val="28"/>
          <w:rtl/>
        </w:rPr>
        <w:t xml:space="preserve">م حدود دويلة </w:t>
      </w:r>
      <w:r w:rsidR="0050609A">
        <w:rPr>
          <w:rFonts w:ascii="Segoe UI" w:hAnsi="Segoe UI" w:cs="Segoe UI" w:hint="cs"/>
          <w:sz w:val="28"/>
          <w:szCs w:val="28"/>
          <w:rtl/>
        </w:rPr>
        <w:t>غزة</w:t>
      </w:r>
      <w:r w:rsidR="00756535">
        <w:rPr>
          <w:rFonts w:ascii="Segoe UI" w:hAnsi="Segoe UI" w:cs="Segoe UI" w:hint="cs"/>
          <w:sz w:val="28"/>
          <w:szCs w:val="28"/>
          <w:rtl/>
        </w:rPr>
        <w:t>.</w:t>
      </w:r>
      <w:r w:rsidR="00207B4F" w:rsidRPr="00207B4F">
        <w:rPr>
          <w:rFonts w:ascii="Segoe UI" w:hAnsi="Segoe UI" w:cs="Segoe UI" w:hint="cs"/>
          <w:sz w:val="28"/>
          <w:szCs w:val="28"/>
          <w:rtl/>
        </w:rPr>
        <w:t xml:space="preserve"> </w:t>
      </w:r>
    </w:p>
    <w:p w:rsidR="00207B4F" w:rsidRDefault="00033C16" w:rsidP="00207B4F">
      <w:pPr>
        <w:jc w:val="both"/>
        <w:rPr>
          <w:rFonts w:ascii="Segoe UI" w:hAnsi="Segoe UI" w:cs="Segoe UI"/>
          <w:sz w:val="28"/>
          <w:szCs w:val="28"/>
        </w:rPr>
      </w:pPr>
      <w:hyperlink r:id="rId7" w:history="1">
        <w:r w:rsidR="00207B4F" w:rsidRPr="00D77F51">
          <w:rPr>
            <w:rStyle w:val="Hyperlink"/>
            <w:rFonts w:ascii="Segoe UI" w:hAnsi="Segoe UI" w:cs="Segoe UI"/>
            <w:sz w:val="28"/>
            <w:szCs w:val="28"/>
          </w:rPr>
          <w:t>Ibrahemibrach!@gmail.com</w:t>
        </w:r>
      </w:hyperlink>
    </w:p>
    <w:p w:rsidR="00207B4F" w:rsidRDefault="00207B4F" w:rsidP="00207B4F">
      <w:pPr>
        <w:jc w:val="both"/>
        <w:rPr>
          <w:rFonts w:ascii="Segoe UI" w:hAnsi="Segoe UI" w:cs="Segoe UI"/>
          <w:sz w:val="28"/>
          <w:szCs w:val="28"/>
        </w:rPr>
      </w:pPr>
    </w:p>
    <w:p w:rsidR="00207B4F" w:rsidRPr="00207B4F" w:rsidRDefault="00207B4F" w:rsidP="00207B4F">
      <w:pPr>
        <w:jc w:val="both"/>
        <w:rPr>
          <w:rFonts w:ascii="Segoe UI" w:hAnsi="Segoe UI" w:cs="Segoe UI"/>
          <w:sz w:val="28"/>
          <w:szCs w:val="28"/>
        </w:rPr>
      </w:pPr>
    </w:p>
    <w:p w:rsidR="00965A2F" w:rsidRPr="00207B4F" w:rsidRDefault="00965A2F"/>
    <w:sectPr w:rsidR="00965A2F" w:rsidRPr="00207B4F" w:rsidSect="007F5EC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C16" w:rsidRDefault="00033C16" w:rsidP="00207B4F">
      <w:pPr>
        <w:spacing w:after="0" w:line="240" w:lineRule="auto"/>
      </w:pPr>
      <w:r>
        <w:separator/>
      </w:r>
    </w:p>
  </w:endnote>
  <w:endnote w:type="continuationSeparator" w:id="0">
    <w:p w:rsidR="00033C16" w:rsidRDefault="00033C16" w:rsidP="0020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C16" w:rsidRDefault="00033C16" w:rsidP="00207B4F">
      <w:pPr>
        <w:spacing w:after="0" w:line="240" w:lineRule="auto"/>
      </w:pPr>
      <w:r>
        <w:separator/>
      </w:r>
    </w:p>
  </w:footnote>
  <w:footnote w:type="continuationSeparator" w:id="0">
    <w:p w:rsidR="00033C16" w:rsidRDefault="00033C16" w:rsidP="00207B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2C"/>
    <w:rsid w:val="00002565"/>
    <w:rsid w:val="00033C16"/>
    <w:rsid w:val="00207B4F"/>
    <w:rsid w:val="0023283E"/>
    <w:rsid w:val="00253ADD"/>
    <w:rsid w:val="00321925"/>
    <w:rsid w:val="003A44C8"/>
    <w:rsid w:val="00431628"/>
    <w:rsid w:val="0050609A"/>
    <w:rsid w:val="005B62B9"/>
    <w:rsid w:val="00661F2C"/>
    <w:rsid w:val="0069029A"/>
    <w:rsid w:val="00690525"/>
    <w:rsid w:val="00756535"/>
    <w:rsid w:val="00787DC8"/>
    <w:rsid w:val="007F5EC1"/>
    <w:rsid w:val="0083347E"/>
    <w:rsid w:val="00834CDD"/>
    <w:rsid w:val="008362EB"/>
    <w:rsid w:val="0089472E"/>
    <w:rsid w:val="00965A2F"/>
    <w:rsid w:val="00AA2878"/>
    <w:rsid w:val="00AB5F37"/>
    <w:rsid w:val="00B25D5B"/>
    <w:rsid w:val="00B34449"/>
    <w:rsid w:val="00B53822"/>
    <w:rsid w:val="00B951D5"/>
    <w:rsid w:val="00C5138F"/>
    <w:rsid w:val="00C70A58"/>
    <w:rsid w:val="00C7520D"/>
    <w:rsid w:val="00C77D6C"/>
    <w:rsid w:val="00E25146"/>
    <w:rsid w:val="00F95D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B4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7B4F"/>
    <w:pPr>
      <w:tabs>
        <w:tab w:val="center" w:pos="4153"/>
        <w:tab w:val="right" w:pos="8306"/>
      </w:tabs>
      <w:spacing w:after="0" w:line="240" w:lineRule="auto"/>
    </w:pPr>
  </w:style>
  <w:style w:type="character" w:customStyle="1" w:styleId="Char">
    <w:name w:val="رأس الصفحة Char"/>
    <w:basedOn w:val="a0"/>
    <w:link w:val="a3"/>
    <w:uiPriority w:val="99"/>
    <w:rsid w:val="00207B4F"/>
  </w:style>
  <w:style w:type="paragraph" w:styleId="a4">
    <w:name w:val="footer"/>
    <w:basedOn w:val="a"/>
    <w:link w:val="Char0"/>
    <w:uiPriority w:val="99"/>
    <w:unhideWhenUsed/>
    <w:rsid w:val="00207B4F"/>
    <w:pPr>
      <w:tabs>
        <w:tab w:val="center" w:pos="4153"/>
        <w:tab w:val="right" w:pos="8306"/>
      </w:tabs>
      <w:spacing w:after="0" w:line="240" w:lineRule="auto"/>
    </w:pPr>
  </w:style>
  <w:style w:type="character" w:customStyle="1" w:styleId="Char0">
    <w:name w:val="تذييل الصفحة Char"/>
    <w:basedOn w:val="a0"/>
    <w:link w:val="a4"/>
    <w:uiPriority w:val="99"/>
    <w:rsid w:val="00207B4F"/>
  </w:style>
  <w:style w:type="character" w:styleId="Hyperlink">
    <w:name w:val="Hyperlink"/>
    <w:basedOn w:val="a0"/>
    <w:uiPriority w:val="99"/>
    <w:unhideWhenUsed/>
    <w:rsid w:val="00207B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B4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7B4F"/>
    <w:pPr>
      <w:tabs>
        <w:tab w:val="center" w:pos="4153"/>
        <w:tab w:val="right" w:pos="8306"/>
      </w:tabs>
      <w:spacing w:after="0" w:line="240" w:lineRule="auto"/>
    </w:pPr>
  </w:style>
  <w:style w:type="character" w:customStyle="1" w:styleId="Char">
    <w:name w:val="رأس الصفحة Char"/>
    <w:basedOn w:val="a0"/>
    <w:link w:val="a3"/>
    <w:uiPriority w:val="99"/>
    <w:rsid w:val="00207B4F"/>
  </w:style>
  <w:style w:type="paragraph" w:styleId="a4">
    <w:name w:val="footer"/>
    <w:basedOn w:val="a"/>
    <w:link w:val="Char0"/>
    <w:uiPriority w:val="99"/>
    <w:unhideWhenUsed/>
    <w:rsid w:val="00207B4F"/>
    <w:pPr>
      <w:tabs>
        <w:tab w:val="center" w:pos="4153"/>
        <w:tab w:val="right" w:pos="8306"/>
      </w:tabs>
      <w:spacing w:after="0" w:line="240" w:lineRule="auto"/>
    </w:pPr>
  </w:style>
  <w:style w:type="character" w:customStyle="1" w:styleId="Char0">
    <w:name w:val="تذييل الصفحة Char"/>
    <w:basedOn w:val="a0"/>
    <w:link w:val="a4"/>
    <w:uiPriority w:val="99"/>
    <w:rsid w:val="00207B4F"/>
  </w:style>
  <w:style w:type="character" w:styleId="Hyperlink">
    <w:name w:val="Hyperlink"/>
    <w:basedOn w:val="a0"/>
    <w:uiPriority w:val="99"/>
    <w:unhideWhenUsed/>
    <w:rsid w:val="00207B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brahemibrach!@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1884</TotalTime>
  <Pages>3</Pages>
  <Words>517</Words>
  <Characters>2947</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16</cp:revision>
  <dcterms:created xsi:type="dcterms:W3CDTF">2021-11-04T10:32:00Z</dcterms:created>
  <dcterms:modified xsi:type="dcterms:W3CDTF">2021-11-16T18:41:00Z</dcterms:modified>
</cp:coreProperties>
</file>