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37" w:rsidRDefault="00024D37" w:rsidP="0005340E">
      <w:pPr>
        <w:jc w:val="both"/>
        <w:rPr>
          <w:rFonts w:ascii="Segoe UI" w:hAnsi="Segoe UI" w:cs="Segoe UI" w:hint="cs"/>
          <w:sz w:val="28"/>
          <w:szCs w:val="28"/>
          <w:rtl/>
        </w:rPr>
      </w:pPr>
      <w:r w:rsidRPr="00024D37">
        <w:rPr>
          <w:rFonts w:ascii="Segoe UI" w:hAnsi="Segoe UI" w:cs="Segoe UI"/>
          <w:sz w:val="28"/>
          <w:szCs w:val="28"/>
          <w:rtl/>
        </w:rPr>
        <w:t>إبراهيم ابراش</w:t>
      </w:r>
    </w:p>
    <w:p w:rsidR="0005340E" w:rsidRPr="00024D37" w:rsidRDefault="0005340E" w:rsidP="0005340E">
      <w:pPr>
        <w:jc w:val="center"/>
        <w:rPr>
          <w:rFonts w:ascii="Segoe UI" w:hAnsi="Segoe UI" w:cs="Segoe UI"/>
          <w:sz w:val="28"/>
          <w:szCs w:val="28"/>
          <w:rtl/>
        </w:rPr>
      </w:pPr>
      <w:r>
        <w:rPr>
          <w:rFonts w:ascii="Segoe UI" w:hAnsi="Segoe UI" w:cs="Segoe UI" w:hint="cs"/>
          <w:sz w:val="28"/>
          <w:szCs w:val="28"/>
          <w:rtl/>
        </w:rPr>
        <w:t>آفة العدمية السياسية في العالم العربي</w:t>
      </w:r>
    </w:p>
    <w:p w:rsidR="00024D37" w:rsidRPr="00024D37" w:rsidRDefault="00024D37" w:rsidP="0005340E">
      <w:pPr>
        <w:jc w:val="both"/>
        <w:rPr>
          <w:rFonts w:ascii="Segoe UI" w:hAnsi="Segoe UI" w:cs="Segoe UI"/>
          <w:sz w:val="28"/>
          <w:szCs w:val="28"/>
          <w:rtl/>
        </w:rPr>
      </w:pPr>
      <w:r w:rsidRPr="00024D37">
        <w:rPr>
          <w:rFonts w:ascii="Segoe UI" w:hAnsi="Segoe UI" w:cs="Segoe UI"/>
          <w:sz w:val="28"/>
          <w:szCs w:val="28"/>
          <w:rtl/>
        </w:rPr>
        <w:t xml:space="preserve">حالة من العدمية السياسية </w:t>
      </w:r>
      <w:proofErr w:type="spellStart"/>
      <w:r w:rsidRPr="00024D37">
        <w:rPr>
          <w:rFonts w:ascii="Segoe UI" w:hAnsi="Segoe UI" w:cs="Segoe UI"/>
          <w:sz w:val="28"/>
          <w:szCs w:val="28"/>
          <w:rtl/>
        </w:rPr>
        <w:t>الهوياتية</w:t>
      </w:r>
      <w:proofErr w:type="spellEnd"/>
      <w:r w:rsidRPr="00024D37">
        <w:rPr>
          <w:rFonts w:ascii="Segoe UI" w:hAnsi="Segoe UI" w:cs="Segoe UI"/>
          <w:sz w:val="28"/>
          <w:szCs w:val="28"/>
          <w:rtl/>
        </w:rPr>
        <w:t xml:space="preserve"> والانتمائية تتمدد في العالم العربي وتملأ فراغ انهيار وتفكك الأيديولوجيات والانتماءات الكبرى خصوصاً في الدول التي عصفت بها فوضى </w:t>
      </w:r>
      <w:bookmarkStart w:id="0" w:name="_GoBack"/>
      <w:bookmarkEnd w:id="0"/>
      <w:r w:rsidRPr="00024D37">
        <w:rPr>
          <w:rFonts w:ascii="Segoe UI" w:hAnsi="Segoe UI" w:cs="Segoe UI"/>
          <w:sz w:val="28"/>
          <w:szCs w:val="28"/>
          <w:rtl/>
        </w:rPr>
        <w:t xml:space="preserve">ما يسمى (الربيع العربي)، وأبرز تجليات هذه العدمية حالة من التيه الفكري والأيديولوجي </w:t>
      </w:r>
      <w:proofErr w:type="spellStart"/>
      <w:r w:rsidRPr="00024D37">
        <w:rPr>
          <w:rFonts w:ascii="Segoe UI" w:hAnsi="Segoe UI" w:cs="Segoe UI"/>
          <w:sz w:val="28"/>
          <w:szCs w:val="28"/>
          <w:rtl/>
        </w:rPr>
        <w:t>والهوياتي</w:t>
      </w:r>
      <w:proofErr w:type="spellEnd"/>
      <w:r w:rsidRPr="00024D37">
        <w:rPr>
          <w:rFonts w:ascii="Segoe UI" w:hAnsi="Segoe UI" w:cs="Segoe UI"/>
          <w:sz w:val="28"/>
          <w:szCs w:val="28"/>
          <w:rtl/>
        </w:rPr>
        <w:t xml:space="preserve"> وفقدان الثقة بالدولة وبكل الأيديولوجيات الوطنية والقومية والأممية دون طرح بديل توافقي أو رؤية للمستقبل.</w:t>
      </w:r>
    </w:p>
    <w:p w:rsidR="00024D37" w:rsidRPr="00024D37" w:rsidRDefault="00024D37" w:rsidP="0005340E">
      <w:pPr>
        <w:jc w:val="both"/>
        <w:rPr>
          <w:rFonts w:ascii="Segoe UI" w:hAnsi="Segoe UI" w:cs="Segoe UI"/>
          <w:sz w:val="28"/>
          <w:szCs w:val="28"/>
          <w:rtl/>
        </w:rPr>
      </w:pPr>
      <w:r w:rsidRPr="00024D37">
        <w:rPr>
          <w:rFonts w:ascii="Segoe UI" w:hAnsi="Segoe UI" w:cs="Segoe UI"/>
          <w:sz w:val="28"/>
          <w:szCs w:val="28"/>
          <w:rtl/>
        </w:rPr>
        <w:t xml:space="preserve">العدمية </w:t>
      </w:r>
      <w:r w:rsidRPr="00024D37">
        <w:rPr>
          <w:rFonts w:ascii="Segoe UI" w:hAnsi="Segoe UI" w:cs="Segoe UI"/>
          <w:sz w:val="28"/>
          <w:szCs w:val="28"/>
        </w:rPr>
        <w:t>Nihilism</w:t>
      </w:r>
      <w:r w:rsidRPr="00024D37">
        <w:rPr>
          <w:rFonts w:ascii="Segoe UI" w:hAnsi="Segoe UI" w:cs="Segoe UI"/>
          <w:sz w:val="28"/>
          <w:szCs w:val="28"/>
          <w:rtl/>
        </w:rPr>
        <w:t xml:space="preserve"> فلسفة قديمة يمكن التأريخ لها منذ فلاسفة المدرسة الكلبية أو التشاؤمية </w:t>
      </w:r>
      <w:r w:rsidRPr="00024D37">
        <w:rPr>
          <w:rFonts w:ascii="Segoe UI" w:hAnsi="Segoe UI" w:cs="Segoe UI"/>
          <w:sz w:val="28"/>
          <w:szCs w:val="28"/>
        </w:rPr>
        <w:t>Cynicism</w:t>
      </w:r>
      <w:r w:rsidRPr="00024D37">
        <w:rPr>
          <w:rFonts w:ascii="Segoe UI" w:hAnsi="Segoe UI" w:cs="Segoe UI"/>
          <w:sz w:val="28"/>
          <w:szCs w:val="28"/>
          <w:rtl/>
        </w:rPr>
        <w:t xml:space="preserve"> في اليونان القديمة في القرن الرابع قبل الميلاد وأبرزهم ( </w:t>
      </w:r>
      <w:r w:rsidRPr="00024D37">
        <w:rPr>
          <w:rFonts w:ascii="Segoe UI" w:hAnsi="Segoe UI" w:cs="Segoe UI"/>
          <w:sz w:val="28"/>
          <w:szCs w:val="28"/>
        </w:rPr>
        <w:t>Diogenes</w:t>
      </w:r>
      <w:r w:rsidRPr="00024D37">
        <w:rPr>
          <w:rFonts w:ascii="Segoe UI" w:hAnsi="Segoe UI" w:cs="Segoe UI"/>
          <w:sz w:val="28"/>
          <w:szCs w:val="28"/>
          <w:rtl/>
        </w:rPr>
        <w:t xml:space="preserve"> </w:t>
      </w:r>
      <w:proofErr w:type="spellStart"/>
      <w:r w:rsidRPr="00024D37">
        <w:rPr>
          <w:rFonts w:ascii="Segoe UI" w:hAnsi="Segoe UI" w:cs="Segoe UI"/>
          <w:sz w:val="28"/>
          <w:szCs w:val="28"/>
          <w:rtl/>
        </w:rPr>
        <w:t>ديوجين</w:t>
      </w:r>
      <w:proofErr w:type="spellEnd"/>
      <w:r w:rsidRPr="00024D37">
        <w:rPr>
          <w:rFonts w:ascii="Segoe UI" w:hAnsi="Segoe UI" w:cs="Segoe UI"/>
          <w:sz w:val="28"/>
          <w:szCs w:val="28"/>
          <w:rtl/>
        </w:rPr>
        <w:t xml:space="preserve">) مروراً بالفيلسوف والشاعر الإسلامي أبو العلاء المعري (363 هـ – 449 هـ) (973 -1057م) إلى الفيلسوف الألماني نتشيه (1844 – 1900) وتيار الفوضوية </w:t>
      </w:r>
      <w:r w:rsidRPr="00024D37">
        <w:rPr>
          <w:rFonts w:ascii="Segoe UI" w:hAnsi="Segoe UI" w:cs="Segoe UI"/>
          <w:sz w:val="28"/>
          <w:szCs w:val="28"/>
        </w:rPr>
        <w:t>Anarchism</w:t>
      </w:r>
      <w:r w:rsidRPr="00024D37">
        <w:rPr>
          <w:rFonts w:ascii="Segoe UI" w:hAnsi="Segoe UI" w:cs="Segoe UI"/>
          <w:sz w:val="28"/>
          <w:szCs w:val="28"/>
          <w:rtl/>
        </w:rPr>
        <w:t xml:space="preserve"> في النصف الثاني من القرن التاسع عشر مع ميخائيل </w:t>
      </w:r>
      <w:proofErr w:type="spellStart"/>
      <w:r w:rsidRPr="00024D37">
        <w:rPr>
          <w:rFonts w:ascii="Segoe UI" w:hAnsi="Segoe UI" w:cs="Segoe UI"/>
          <w:sz w:val="28"/>
          <w:szCs w:val="28"/>
          <w:rtl/>
        </w:rPr>
        <w:t>باكونين</w:t>
      </w:r>
      <w:proofErr w:type="spellEnd"/>
      <w:r w:rsidRPr="00024D37">
        <w:rPr>
          <w:rFonts w:ascii="Segoe UI" w:hAnsi="Segoe UI" w:cs="Segoe UI"/>
          <w:sz w:val="28"/>
          <w:szCs w:val="28"/>
          <w:rtl/>
        </w:rPr>
        <w:t xml:space="preserve"> الذي كان ضد الدولة ومؤسساتها وضد القانون، وقد صدرت كتب ودراسات عديدة عن العدمية في أبعادها </w:t>
      </w:r>
      <w:proofErr w:type="spellStart"/>
      <w:r w:rsidRPr="00024D37">
        <w:rPr>
          <w:rFonts w:ascii="Segoe UI" w:hAnsi="Segoe UI" w:cs="Segoe UI"/>
          <w:sz w:val="28"/>
          <w:szCs w:val="28"/>
          <w:rtl/>
        </w:rPr>
        <w:t>وتمظهراتها</w:t>
      </w:r>
      <w:proofErr w:type="spellEnd"/>
      <w:r w:rsidRPr="00024D37">
        <w:rPr>
          <w:rFonts w:ascii="Segoe UI" w:hAnsi="Segoe UI" w:cs="Segoe UI"/>
          <w:sz w:val="28"/>
          <w:szCs w:val="28"/>
          <w:rtl/>
        </w:rPr>
        <w:t xml:space="preserve"> الفلسفية والفكرية والأدبية والسياسية.</w:t>
      </w:r>
    </w:p>
    <w:p w:rsidR="00024D37" w:rsidRPr="00024D37" w:rsidRDefault="00024D37" w:rsidP="0005340E">
      <w:pPr>
        <w:jc w:val="both"/>
        <w:rPr>
          <w:rFonts w:ascii="Segoe UI" w:hAnsi="Segoe UI" w:cs="Segoe UI"/>
          <w:sz w:val="28"/>
          <w:szCs w:val="28"/>
          <w:rtl/>
        </w:rPr>
      </w:pPr>
      <w:r w:rsidRPr="00024D37">
        <w:rPr>
          <w:rFonts w:ascii="Segoe UI" w:hAnsi="Segoe UI" w:cs="Segoe UI"/>
          <w:sz w:val="28"/>
          <w:szCs w:val="28"/>
          <w:rtl/>
        </w:rPr>
        <w:t>يمكن تعريف العدمية بأنها نزعة أو تصور سلبي وتشاؤمي للحياة في كل أبعادها ومستوياتها من الأخلاق والدين إلى الفكر والأدب والسياسة، نزعة تقوم على ألا معنى وألا يقين وألا ثقة بأي شيء، وهي تعبير عن حالة رفض للواقع ورغبة قوية في تدميره أو على الأقل عدم الاعتراف به، بحيث لا ترى في الواقع إلا سواداً بدون نقاط مضيئة ولا تلمس شيئاً يمكن البناء عليه ولا تعترف بالانتماءات الجامعة الكبرى الدينية أو الوطنية أو القومية أو الأممية.</w:t>
      </w:r>
    </w:p>
    <w:p w:rsidR="00024D37" w:rsidRPr="00024D37" w:rsidRDefault="00024D37" w:rsidP="0005340E">
      <w:pPr>
        <w:jc w:val="both"/>
        <w:rPr>
          <w:rFonts w:ascii="Segoe UI" w:hAnsi="Segoe UI" w:cs="Segoe UI"/>
          <w:sz w:val="28"/>
          <w:szCs w:val="28"/>
          <w:rtl/>
        </w:rPr>
      </w:pPr>
      <w:r w:rsidRPr="00024D37">
        <w:rPr>
          <w:rFonts w:ascii="Segoe UI" w:hAnsi="Segoe UI" w:cs="Segoe UI"/>
          <w:sz w:val="28"/>
          <w:szCs w:val="28"/>
          <w:rtl/>
        </w:rPr>
        <w:t>والعدمية بهذا المعني ليست مجرد نقد للواقع، لا نقد موضوعي ولا حتى نقد هدام، لأن النقد بشكليه السالفين يطرح البديل ويُنظِّر للمستقبل أما العدمية وخصوصاً في بُعدها السياسي فهي تنتقد بشراسة وتنسف المعنى الكامن وراء أي شيء موجود دون أن تطرح حلولاً أو منافذ أمل بالمستقبل.</w:t>
      </w:r>
    </w:p>
    <w:p w:rsidR="00024D37" w:rsidRPr="00024D37" w:rsidRDefault="00024D37" w:rsidP="0005340E">
      <w:pPr>
        <w:jc w:val="both"/>
        <w:rPr>
          <w:rFonts w:ascii="Segoe UI" w:hAnsi="Segoe UI" w:cs="Segoe UI"/>
          <w:sz w:val="28"/>
          <w:szCs w:val="28"/>
          <w:rtl/>
        </w:rPr>
      </w:pPr>
      <w:r w:rsidRPr="00024D37">
        <w:rPr>
          <w:rFonts w:ascii="Segoe UI" w:hAnsi="Segoe UI" w:cs="Segoe UI"/>
          <w:sz w:val="28"/>
          <w:szCs w:val="28"/>
          <w:rtl/>
        </w:rPr>
        <w:t xml:space="preserve">موضوعنا في هذا المقال ليس التأصيل أو شرح النزعة أو الفلسفة العدمية بل تغلغل هذه النزعة في العقل والفكر السياسي العربي وعند كثيرين من المثقفين والكُتاب بل وتغلغلها في الأدب والفن، وخصوصاً في ظل حالة </w:t>
      </w:r>
      <w:r w:rsidRPr="00024D37">
        <w:rPr>
          <w:rFonts w:ascii="Segoe UI" w:hAnsi="Segoe UI" w:cs="Segoe UI"/>
          <w:sz w:val="28"/>
          <w:szCs w:val="28"/>
          <w:rtl/>
        </w:rPr>
        <w:lastRenderedPageBreak/>
        <w:t>الفوضى الناتجة عن ما يسمى الربيع العربي وتفكك وتراجع الأيديولوجيات الوطنية والقومية والأممية وانكشاف الأيديولوجية الإسلامية وضعف مؤسسات الدولة الوطنية، بحيث سادت حالة من اليأس والاحباط وألا يقين بكل ما هو قائم .</w:t>
      </w:r>
    </w:p>
    <w:p w:rsidR="00024D37" w:rsidRPr="00024D37" w:rsidRDefault="00024D37" w:rsidP="0005340E">
      <w:pPr>
        <w:jc w:val="both"/>
        <w:rPr>
          <w:rFonts w:ascii="Segoe UI" w:hAnsi="Segoe UI" w:cs="Segoe UI"/>
          <w:sz w:val="28"/>
          <w:szCs w:val="28"/>
          <w:rtl/>
        </w:rPr>
      </w:pPr>
      <w:r w:rsidRPr="00024D37">
        <w:rPr>
          <w:rFonts w:ascii="Segoe UI" w:hAnsi="Segoe UI" w:cs="Segoe UI"/>
          <w:sz w:val="28"/>
          <w:szCs w:val="28"/>
          <w:rtl/>
        </w:rPr>
        <w:t xml:space="preserve">نزعة العدمية السياسية على المستوى الشعبي وفي مجتمعات ترتفع فيها نسبة الجهل والفقر تؤدي إلى التطرف والإرهاب والرغبة في تدمير كل شيء دون أن يكون لدى الإرهابيين رؤية أو تصور عقلاني وواقعي للبديل عما يتم تدميره، كما تكمن وراء </w:t>
      </w:r>
      <w:proofErr w:type="spellStart"/>
      <w:r w:rsidRPr="00024D37">
        <w:rPr>
          <w:rFonts w:ascii="Segoe UI" w:hAnsi="Segoe UI" w:cs="Segoe UI"/>
          <w:sz w:val="28"/>
          <w:szCs w:val="28"/>
          <w:rtl/>
        </w:rPr>
        <w:t>عصبويات</w:t>
      </w:r>
      <w:proofErr w:type="spellEnd"/>
      <w:r w:rsidRPr="00024D37">
        <w:rPr>
          <w:rFonts w:ascii="Segoe UI" w:hAnsi="Segoe UI" w:cs="Segoe UI"/>
          <w:sz w:val="28"/>
          <w:szCs w:val="28"/>
          <w:rtl/>
        </w:rPr>
        <w:t xml:space="preserve"> ما قبل الدولة من عائلية وقبلية وطائفية ومذهبية ضيقة، لأن فقدان الثقة بالدولة ومؤسساتها وقوانينها وبالأحزاب والأيديولوجيات يفكك رابطة الوطنية والقومية الجامعة ويدفع الأفراد لطلب الحماية والتعبير عن ذاتهم من خلال الانتماءات التقليدية، هذا إن لم يهربوا نحو التطرف والإرهاب كما سبق ذكره.</w:t>
      </w:r>
    </w:p>
    <w:p w:rsidR="00024D37" w:rsidRPr="00024D37" w:rsidRDefault="00024D37" w:rsidP="0005340E">
      <w:pPr>
        <w:jc w:val="both"/>
        <w:rPr>
          <w:rFonts w:ascii="Segoe UI" w:hAnsi="Segoe UI" w:cs="Segoe UI"/>
          <w:sz w:val="28"/>
          <w:szCs w:val="28"/>
          <w:rtl/>
        </w:rPr>
      </w:pPr>
      <w:r w:rsidRPr="00024D37">
        <w:rPr>
          <w:rFonts w:ascii="Segoe UI" w:hAnsi="Segoe UI" w:cs="Segoe UI"/>
          <w:sz w:val="28"/>
          <w:szCs w:val="28"/>
          <w:rtl/>
        </w:rPr>
        <w:t xml:space="preserve">خطورة العدمية السياسية عندما تنتقل من المواطنين العاديين إلى المثقفين ومجال التنظير الفكري ،ليس بالكتابة المباشرة عن العدمية أو الدعوة لها، ولكن من خلال  المبالغة في نقد الواقع بكل تجلياته الرسمية والشعبية والحزبية ونقد كل مَن يحاول أن يكتب متلمساً بارقة أمل أو فرصة متاحة في بعض تفاصيل الواقع العربي القائم أو في التجربة التاريخية، فكل شيء في نظرهم عدمٌ لا أمل أو رجاء منه، فالوطنية </w:t>
      </w:r>
      <w:proofErr w:type="spellStart"/>
      <w:r w:rsidRPr="00024D37">
        <w:rPr>
          <w:rFonts w:ascii="Segoe UI" w:hAnsi="Segoe UI" w:cs="Segoe UI"/>
          <w:sz w:val="28"/>
          <w:szCs w:val="28"/>
          <w:rtl/>
        </w:rPr>
        <w:t>شوفينية</w:t>
      </w:r>
      <w:proofErr w:type="spellEnd"/>
      <w:r w:rsidRPr="00024D37">
        <w:rPr>
          <w:rFonts w:ascii="Segoe UI" w:hAnsi="Segoe UI" w:cs="Segoe UI"/>
          <w:sz w:val="28"/>
          <w:szCs w:val="28"/>
          <w:rtl/>
        </w:rPr>
        <w:t xml:space="preserve"> وأكذوبة، والقومية العربية سراب ووهم، والإسلام إرهاب وفتنة وتخلف، مستشهدين في ذلك بأسوأ النماذج والتطبيقات،  دون تقديم إجابة عن السؤال: من نحن؟. </w:t>
      </w:r>
    </w:p>
    <w:p w:rsidR="00024D37" w:rsidRPr="00024D37" w:rsidRDefault="00024D37" w:rsidP="0005340E">
      <w:pPr>
        <w:jc w:val="both"/>
        <w:rPr>
          <w:rFonts w:ascii="Segoe UI" w:hAnsi="Segoe UI" w:cs="Segoe UI"/>
          <w:sz w:val="28"/>
          <w:szCs w:val="28"/>
          <w:rtl/>
        </w:rPr>
      </w:pPr>
      <w:r w:rsidRPr="00024D37">
        <w:rPr>
          <w:rFonts w:ascii="Segoe UI" w:hAnsi="Segoe UI" w:cs="Segoe UI"/>
          <w:sz w:val="28"/>
          <w:szCs w:val="28"/>
          <w:rtl/>
        </w:rPr>
        <w:t xml:space="preserve"> هذه النزعة لا تعبر عن واقعية سياسية أو فكر ثوري أو شجاعة كما لا يمكن إدراجها في سياق </w:t>
      </w:r>
      <w:proofErr w:type="spellStart"/>
      <w:r w:rsidRPr="00024D37">
        <w:rPr>
          <w:rFonts w:ascii="Segoe UI" w:hAnsi="Segoe UI" w:cs="Segoe UI"/>
          <w:sz w:val="28"/>
          <w:szCs w:val="28"/>
          <w:rtl/>
        </w:rPr>
        <w:t>الطُهرية</w:t>
      </w:r>
      <w:proofErr w:type="spellEnd"/>
      <w:r w:rsidRPr="00024D37">
        <w:rPr>
          <w:rFonts w:ascii="Segoe UI" w:hAnsi="Segoe UI" w:cs="Segoe UI"/>
          <w:sz w:val="28"/>
          <w:szCs w:val="28"/>
          <w:rtl/>
        </w:rPr>
        <w:t xml:space="preserve"> أو المثالية السياسية ما دامت لا تطرح البديل عن الواقع ولا تناضل لتغييره، إنها أقرب إلى حالة اسقاط العجز والفشل والإحباط الشخصي والفكري على كل شيء والهروب من عمل أي شيء جديد أو تجديد قديم يمكن البناء عليه. هذا النمط من التفكير العدمي يريدها قطيعة مع كل شيء دون وصل مع أي شيء أو رؤية تؤسس لبداية واعدة بشيء</w:t>
      </w:r>
    </w:p>
    <w:p w:rsidR="00024D37" w:rsidRPr="00024D37" w:rsidRDefault="00024D37" w:rsidP="0005340E">
      <w:pPr>
        <w:jc w:val="both"/>
        <w:rPr>
          <w:rFonts w:ascii="Segoe UI" w:hAnsi="Segoe UI" w:cs="Segoe UI"/>
          <w:sz w:val="28"/>
          <w:szCs w:val="28"/>
          <w:rtl/>
        </w:rPr>
      </w:pPr>
      <w:r w:rsidRPr="00024D37">
        <w:rPr>
          <w:rFonts w:ascii="Segoe UI" w:hAnsi="Segoe UI" w:cs="Segoe UI"/>
          <w:sz w:val="28"/>
          <w:szCs w:val="28"/>
          <w:rtl/>
        </w:rPr>
        <w:t xml:space="preserve">عندما نخص الحالة العربية في الحديث عن العدمية السياسية على مستوى الهوية والانتماء  لأنه ما بين المحيط والخليج وهي الحيز الجغرافي الذي </w:t>
      </w:r>
      <w:r w:rsidRPr="00024D37">
        <w:rPr>
          <w:rFonts w:ascii="Segoe UI" w:hAnsi="Segoe UI" w:cs="Segoe UI"/>
          <w:sz w:val="28"/>
          <w:szCs w:val="28"/>
          <w:rtl/>
        </w:rPr>
        <w:lastRenderedPageBreak/>
        <w:t xml:space="preserve">يسمى العالم العربي نجد شعوباً وقوميات وثقافات فرعية تستنهض قواها وتستحضر تاريخها بل وتسعى لبناء دولتها القومية، سواء تعلق الأمر بالأمازيغ أو البربر في بلاد المغرب العربي أو الأكراد في المشرق العربي وهم محقون في ذلك، بالإضافة إلى نزعات قومية ودينية أخرى، كما أن دول الجوار – إيران وتركيا بالإضافة إلى الكيان العنصري الصهيوني- تسعى لإحياء مشاريعها القومية والدينية والتمدد على حساب العالم العربي، بينما العرب وهم الأكثر عدداً في المنطقة لا يوجد لهم الآن مشروع قومي عربي ولا نلمس أي حراك لإحياء هذا المشروع، وعندما يتحرك أو يكتب البعض مطالباً باستنهاض القومية العربية والمشروع القومي العربي يتصدى لهم </w:t>
      </w:r>
      <w:proofErr w:type="spellStart"/>
      <w:r w:rsidRPr="00024D37">
        <w:rPr>
          <w:rFonts w:ascii="Segoe UI" w:hAnsi="Segoe UI" w:cs="Segoe UI"/>
          <w:sz w:val="28"/>
          <w:szCs w:val="28"/>
          <w:rtl/>
        </w:rPr>
        <w:t>العدميون</w:t>
      </w:r>
      <w:proofErr w:type="spellEnd"/>
      <w:r w:rsidRPr="00024D37">
        <w:rPr>
          <w:rFonts w:ascii="Segoe UI" w:hAnsi="Segoe UI" w:cs="Segoe UI"/>
          <w:sz w:val="28"/>
          <w:szCs w:val="28"/>
          <w:rtl/>
        </w:rPr>
        <w:t xml:space="preserve"> مشككين بالعرب والعروبة معتبرين أن من يتحدث في هذا الموضوع إما حالم وغير واقعي أو عنصري معادي للقوميات الأخرى، حتى حديث الوطن والوطنية أصبح </w:t>
      </w:r>
      <w:proofErr w:type="spellStart"/>
      <w:r w:rsidRPr="00024D37">
        <w:rPr>
          <w:rFonts w:ascii="Segoe UI" w:hAnsi="Segoe UI" w:cs="Segoe UI"/>
          <w:sz w:val="28"/>
          <w:szCs w:val="28"/>
          <w:rtl/>
        </w:rPr>
        <w:t>ممجوجا</w:t>
      </w:r>
      <w:proofErr w:type="spellEnd"/>
      <w:r w:rsidRPr="00024D37">
        <w:rPr>
          <w:rFonts w:ascii="Segoe UI" w:hAnsi="Segoe UI" w:cs="Segoe UI"/>
          <w:sz w:val="28"/>
          <w:szCs w:val="28"/>
          <w:rtl/>
        </w:rPr>
        <w:t xml:space="preserve"> وغير مقبول عند العدميين العرب.</w:t>
      </w:r>
    </w:p>
    <w:p w:rsidR="00024D37" w:rsidRPr="00024D37" w:rsidRDefault="00024D37" w:rsidP="0005340E">
      <w:pPr>
        <w:jc w:val="both"/>
        <w:rPr>
          <w:rFonts w:ascii="Segoe UI" w:hAnsi="Segoe UI" w:cs="Segoe UI"/>
          <w:sz w:val="28"/>
          <w:szCs w:val="28"/>
          <w:rtl/>
        </w:rPr>
      </w:pPr>
      <w:r w:rsidRPr="00024D37">
        <w:rPr>
          <w:rFonts w:ascii="Segoe UI" w:hAnsi="Segoe UI" w:cs="Segoe UI"/>
          <w:sz w:val="28"/>
          <w:szCs w:val="28"/>
          <w:rtl/>
        </w:rPr>
        <w:t>العرب الذين يشكلون أكثر من 80% من السكان ما بين المحيط والخليج ليس لهم دولة قومية ولا مشروع قومي ولا زعيم أو زعماء قوميين ولا أمن قومي ولا اقتصاد قومي ويعتمدون على الخارج لحماية كياناتهم الهزيلة كما غاب عن مجال التنظير المفكرون القوميون إلا قلة قليلة، بينما كل القوميات الأخرى في المنطقة لها مشروعها القومي وزعماؤها القوميون وتسعى لتأسيس دولتها القومية وبعضا قطع شوطا طويلاً في هذا السياق ويعتمدون على قوتهم ووحدتهم القومية ولا يترددون في النضال المسلح لتحقيق وجودهم القومي، فلماذا يجوز للآخرين ما لا يجوز للعرب؟ ولماذا غير مسموح للعرب دون غيرهم أن يكون لهم مشروعهم ودولتهم القومية؟ !!! .</w:t>
      </w:r>
    </w:p>
    <w:p w:rsidR="006875F8" w:rsidRPr="00024D37" w:rsidRDefault="006875F8" w:rsidP="0005340E">
      <w:pPr>
        <w:jc w:val="both"/>
        <w:rPr>
          <w:rFonts w:ascii="Segoe UI" w:hAnsi="Segoe UI" w:cs="Segoe UI"/>
          <w:sz w:val="28"/>
          <w:szCs w:val="28"/>
        </w:rPr>
      </w:pPr>
    </w:p>
    <w:sectPr w:rsidR="006875F8" w:rsidRPr="00024D37"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E0"/>
    <w:rsid w:val="00024D37"/>
    <w:rsid w:val="0005340E"/>
    <w:rsid w:val="006875F8"/>
    <w:rsid w:val="00853E11"/>
    <w:rsid w:val="00AB7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743</Words>
  <Characters>4238</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2021-01-18T20:04:00Z</dcterms:created>
  <dcterms:modified xsi:type="dcterms:W3CDTF">2021-01-18T20:47:00Z</dcterms:modified>
</cp:coreProperties>
</file>