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F5" w:rsidRDefault="004928F5" w:rsidP="004928F5">
      <w:pPr>
        <w:bidi/>
        <w:jc w:val="both"/>
        <w:rPr>
          <w:rFonts w:ascii="Segoe UI" w:hAnsi="Segoe UI" w:cs="Segoe UI"/>
          <w:sz w:val="28"/>
          <w:szCs w:val="28"/>
          <w:rtl/>
        </w:rPr>
      </w:pPr>
      <w:r>
        <w:rPr>
          <w:rFonts w:ascii="Segoe UI" w:hAnsi="Segoe UI" w:cs="Segoe UI" w:hint="cs"/>
          <w:sz w:val="28"/>
          <w:szCs w:val="28"/>
          <w:rtl/>
        </w:rPr>
        <w:t>أ-د/ إبراهيم أبراش</w:t>
      </w:r>
      <w:bookmarkStart w:id="0" w:name="_GoBack"/>
      <w:bookmarkEnd w:id="0"/>
    </w:p>
    <w:p w:rsidR="002602D0" w:rsidRDefault="00F106D7" w:rsidP="004928F5">
      <w:pPr>
        <w:bidi/>
        <w:jc w:val="center"/>
        <w:rPr>
          <w:rFonts w:ascii="Segoe UI" w:hAnsi="Segoe UI" w:cs="Segoe UI"/>
          <w:sz w:val="28"/>
          <w:szCs w:val="28"/>
          <w:rtl/>
        </w:rPr>
      </w:pPr>
      <w:r>
        <w:rPr>
          <w:rFonts w:ascii="Segoe UI" w:hAnsi="Segoe UI" w:cs="Segoe UI" w:hint="cs"/>
          <w:sz w:val="28"/>
          <w:szCs w:val="28"/>
          <w:rtl/>
        </w:rPr>
        <w:t>البعد القومي للقضية الفلسطينية-المفهوم والمتغيرات</w:t>
      </w:r>
    </w:p>
    <w:p w:rsidR="00C42AAB" w:rsidRDefault="00744859" w:rsidP="00E3544A">
      <w:pPr>
        <w:bidi/>
        <w:jc w:val="both"/>
        <w:rPr>
          <w:rFonts w:ascii="Segoe UI" w:hAnsi="Segoe UI" w:cs="Segoe UI"/>
          <w:sz w:val="28"/>
          <w:szCs w:val="28"/>
          <w:rtl/>
        </w:rPr>
      </w:pPr>
      <w:r>
        <w:rPr>
          <w:rFonts w:ascii="Segoe UI" w:hAnsi="Segoe UI" w:cs="Segoe UI" w:hint="cs"/>
          <w:sz w:val="28"/>
          <w:szCs w:val="28"/>
          <w:rtl/>
        </w:rPr>
        <w:t>الغضب الفلسطيني على موجة التطبيع العربي الجديدة مع إسرائيل والتي اعتبر</w:t>
      </w:r>
      <w:r w:rsidR="004928F5">
        <w:rPr>
          <w:rFonts w:ascii="Segoe UI" w:hAnsi="Segoe UI" w:cs="Segoe UI" w:hint="cs"/>
          <w:sz w:val="28"/>
          <w:szCs w:val="28"/>
          <w:rtl/>
        </w:rPr>
        <w:t>ت</w:t>
      </w:r>
      <w:r>
        <w:rPr>
          <w:rFonts w:ascii="Segoe UI" w:hAnsi="Segoe UI" w:cs="Segoe UI" w:hint="cs"/>
          <w:sz w:val="28"/>
          <w:szCs w:val="28"/>
          <w:rtl/>
        </w:rPr>
        <w:t xml:space="preserve">ها </w:t>
      </w:r>
      <w:r w:rsidR="004928F5">
        <w:rPr>
          <w:rFonts w:ascii="Segoe UI" w:hAnsi="Segoe UI" w:cs="Segoe UI" w:hint="cs"/>
          <w:sz w:val="28"/>
          <w:szCs w:val="28"/>
          <w:rtl/>
        </w:rPr>
        <w:t xml:space="preserve">القيادة </w:t>
      </w:r>
      <w:r>
        <w:rPr>
          <w:rFonts w:ascii="Segoe UI" w:hAnsi="Segoe UI" w:cs="Segoe UI" w:hint="cs"/>
          <w:sz w:val="28"/>
          <w:szCs w:val="28"/>
          <w:rtl/>
        </w:rPr>
        <w:t>الفلس</w:t>
      </w:r>
      <w:r w:rsidR="004928F5">
        <w:rPr>
          <w:rFonts w:ascii="Segoe UI" w:hAnsi="Segoe UI" w:cs="Segoe UI" w:hint="cs"/>
          <w:sz w:val="28"/>
          <w:szCs w:val="28"/>
          <w:rtl/>
        </w:rPr>
        <w:t>طينية</w:t>
      </w:r>
      <w:r>
        <w:rPr>
          <w:rFonts w:ascii="Segoe UI" w:hAnsi="Segoe UI" w:cs="Segoe UI" w:hint="cs"/>
          <w:sz w:val="28"/>
          <w:szCs w:val="28"/>
          <w:rtl/>
        </w:rPr>
        <w:t xml:space="preserve"> خيانة وطعنة للشعب الفلسطيني وخروجاً عن الإجماع العربي</w:t>
      </w:r>
      <w:r w:rsidR="004928F5">
        <w:rPr>
          <w:rFonts w:ascii="Segoe UI" w:hAnsi="Segoe UI" w:cs="Segoe UI" w:hint="cs"/>
          <w:sz w:val="28"/>
          <w:szCs w:val="28"/>
          <w:rtl/>
        </w:rPr>
        <w:t>...</w:t>
      </w:r>
      <w:r>
        <w:rPr>
          <w:rFonts w:ascii="Segoe UI" w:hAnsi="Segoe UI" w:cs="Segoe UI" w:hint="cs"/>
          <w:sz w:val="28"/>
          <w:szCs w:val="28"/>
          <w:rtl/>
        </w:rPr>
        <w:t xml:space="preserve"> تستدعي مقاربة موضوعية للأسس والمرتكزات التي تقوم عليها العلاقات الفلسطينية العربية وماذا</w:t>
      </w:r>
      <w:r w:rsidR="00C42AAB">
        <w:rPr>
          <w:rFonts w:ascii="Segoe UI" w:hAnsi="Segoe UI" w:cs="Segoe UI" w:hint="cs"/>
          <w:sz w:val="28"/>
          <w:szCs w:val="28"/>
          <w:rtl/>
        </w:rPr>
        <w:t xml:space="preserve"> يعني البعد القومي للقضية الفلسطينية؟</w:t>
      </w:r>
      <w:r w:rsidR="00E3544A" w:rsidRPr="00E3544A">
        <w:rPr>
          <w:rFonts w:ascii="Segoe UI" w:hAnsi="Segoe UI" w:cs="Segoe UI" w:hint="cs"/>
          <w:sz w:val="28"/>
          <w:szCs w:val="28"/>
          <w:rtl/>
        </w:rPr>
        <w:t xml:space="preserve"> </w:t>
      </w:r>
      <w:r w:rsidR="00E3544A">
        <w:rPr>
          <w:rFonts w:ascii="Segoe UI" w:hAnsi="Segoe UI" w:cs="Segoe UI" w:hint="cs"/>
          <w:sz w:val="28"/>
          <w:szCs w:val="28"/>
          <w:rtl/>
        </w:rPr>
        <w:t xml:space="preserve">وماذا يعني التطبيع؟ </w:t>
      </w:r>
      <w:r w:rsidR="00C42AAB">
        <w:rPr>
          <w:rFonts w:ascii="Segoe UI" w:hAnsi="Segoe UI" w:cs="Segoe UI" w:hint="cs"/>
          <w:sz w:val="28"/>
          <w:szCs w:val="28"/>
          <w:rtl/>
        </w:rPr>
        <w:t xml:space="preserve"> ولماذا على العرب الوقوف إلى جانب الشعب الفلسطيني؟ ولماذا لا يحدث احتجاج فلسطيني مع دول إسلامية مط</w:t>
      </w:r>
      <w:r w:rsidR="00CA3071">
        <w:rPr>
          <w:rFonts w:ascii="Segoe UI" w:hAnsi="Segoe UI" w:cs="Segoe UI" w:hint="cs"/>
          <w:sz w:val="28"/>
          <w:szCs w:val="28"/>
          <w:rtl/>
        </w:rPr>
        <w:t>َ</w:t>
      </w:r>
      <w:r w:rsidR="00C42AAB">
        <w:rPr>
          <w:rFonts w:ascii="Segoe UI" w:hAnsi="Segoe UI" w:cs="Segoe UI" w:hint="cs"/>
          <w:sz w:val="28"/>
          <w:szCs w:val="28"/>
          <w:rtl/>
        </w:rPr>
        <w:t>ب</w:t>
      </w:r>
      <w:r w:rsidR="00CA3071">
        <w:rPr>
          <w:rFonts w:ascii="Segoe UI" w:hAnsi="Segoe UI" w:cs="Segoe UI" w:hint="cs"/>
          <w:sz w:val="28"/>
          <w:szCs w:val="28"/>
          <w:rtl/>
        </w:rPr>
        <w:t>ِ</w:t>
      </w:r>
      <w:r w:rsidR="00C42AAB">
        <w:rPr>
          <w:rFonts w:ascii="Segoe UI" w:hAnsi="Segoe UI" w:cs="Segoe UI" w:hint="cs"/>
          <w:sz w:val="28"/>
          <w:szCs w:val="28"/>
          <w:rtl/>
        </w:rPr>
        <w:t>عة مع إسرائيل بل بينهما علاقات استراتيجية؟ ولماذا يجوز للفلسطينيين الاع</w:t>
      </w:r>
      <w:r w:rsidR="00BD5268">
        <w:rPr>
          <w:rFonts w:ascii="Segoe UI" w:hAnsi="Segoe UI" w:cs="Segoe UI" w:hint="cs"/>
          <w:sz w:val="28"/>
          <w:szCs w:val="28"/>
          <w:rtl/>
        </w:rPr>
        <w:t>تراف بإسرائيل وإقام</w:t>
      </w:r>
      <w:r w:rsidR="00C42AAB">
        <w:rPr>
          <w:rFonts w:ascii="Segoe UI" w:hAnsi="Segoe UI" w:cs="Segoe UI" w:hint="cs"/>
          <w:sz w:val="28"/>
          <w:szCs w:val="28"/>
          <w:rtl/>
        </w:rPr>
        <w:t>ة علاقات متعددة معها ولا يجوز ذلك للعر</w:t>
      </w:r>
      <w:r>
        <w:rPr>
          <w:rFonts w:ascii="Segoe UI" w:hAnsi="Segoe UI" w:cs="Segoe UI" w:hint="cs"/>
          <w:sz w:val="28"/>
          <w:szCs w:val="28"/>
          <w:rtl/>
        </w:rPr>
        <w:t>ب</w:t>
      </w:r>
      <w:r w:rsidR="00C42AAB">
        <w:rPr>
          <w:rFonts w:ascii="Segoe UI" w:hAnsi="Segoe UI" w:cs="Segoe UI" w:hint="cs"/>
          <w:sz w:val="28"/>
          <w:szCs w:val="28"/>
          <w:rtl/>
        </w:rPr>
        <w:t>؟</w:t>
      </w:r>
    </w:p>
    <w:p w:rsidR="003506CE" w:rsidRDefault="00744859" w:rsidP="004928F5">
      <w:pPr>
        <w:bidi/>
        <w:jc w:val="both"/>
        <w:rPr>
          <w:rFonts w:ascii="Segoe UI" w:hAnsi="Segoe UI" w:cs="Segoe UI"/>
          <w:sz w:val="28"/>
          <w:szCs w:val="28"/>
          <w:rtl/>
        </w:rPr>
      </w:pPr>
      <w:r>
        <w:rPr>
          <w:rFonts w:ascii="Segoe UI" w:hAnsi="Segoe UI" w:cs="Segoe UI" w:hint="cs"/>
          <w:sz w:val="28"/>
          <w:szCs w:val="28"/>
          <w:rtl/>
        </w:rPr>
        <w:t>كل ذلك يتطلب</w:t>
      </w:r>
      <w:r w:rsidR="004928F5">
        <w:rPr>
          <w:rFonts w:ascii="Segoe UI" w:hAnsi="Segoe UI" w:cs="Segoe UI" w:hint="cs"/>
          <w:sz w:val="28"/>
          <w:szCs w:val="28"/>
          <w:rtl/>
        </w:rPr>
        <w:t xml:space="preserve"> العودة للأسس والمرتكزات التي ي</w:t>
      </w:r>
      <w:r>
        <w:rPr>
          <w:rFonts w:ascii="Segoe UI" w:hAnsi="Segoe UI" w:cs="Segoe UI" w:hint="cs"/>
          <w:sz w:val="28"/>
          <w:szCs w:val="28"/>
          <w:rtl/>
        </w:rPr>
        <w:t xml:space="preserve">قوم عليها ما يسمى (البعد القومي للقضية الفلسطينية) وهل تم تجاوزه الآن </w:t>
      </w:r>
      <w:r w:rsidR="00CA3071">
        <w:rPr>
          <w:rFonts w:ascii="Segoe UI" w:hAnsi="Segoe UI" w:cs="Segoe UI" w:hint="cs"/>
          <w:sz w:val="28"/>
          <w:szCs w:val="28"/>
          <w:rtl/>
        </w:rPr>
        <w:t xml:space="preserve">فقط </w:t>
      </w:r>
      <w:r>
        <w:rPr>
          <w:rFonts w:ascii="Segoe UI" w:hAnsi="Segoe UI" w:cs="Segoe UI" w:hint="cs"/>
          <w:sz w:val="28"/>
          <w:szCs w:val="28"/>
          <w:rtl/>
        </w:rPr>
        <w:t xml:space="preserve">مع التطبيع الإماراتي البحريني مع إسرائيل؟ أم أنه </w:t>
      </w:r>
      <w:r w:rsidR="003506CE">
        <w:rPr>
          <w:rFonts w:ascii="Segoe UI" w:hAnsi="Segoe UI" w:cs="Segoe UI" w:hint="cs"/>
          <w:sz w:val="28"/>
          <w:szCs w:val="28"/>
          <w:rtl/>
        </w:rPr>
        <w:t xml:space="preserve">في حالة تراجع منذ </w:t>
      </w:r>
      <w:r w:rsidR="004928F5">
        <w:rPr>
          <w:rFonts w:ascii="Segoe UI" w:hAnsi="Segoe UI" w:cs="Segoe UI" w:hint="cs"/>
          <w:sz w:val="28"/>
          <w:szCs w:val="28"/>
          <w:rtl/>
        </w:rPr>
        <w:t>سنوات؟</w:t>
      </w:r>
      <w:r w:rsidR="00CA3071">
        <w:rPr>
          <w:rFonts w:ascii="Segoe UI" w:hAnsi="Segoe UI" w:cs="Segoe UI" w:hint="cs"/>
          <w:sz w:val="28"/>
          <w:szCs w:val="28"/>
          <w:rtl/>
        </w:rPr>
        <w:t xml:space="preserve"> وهل التطبيع العربي يعني نهاية الروابط والأواصر ما بين الفلسطينيين والشعوب </w:t>
      </w:r>
      <w:proofErr w:type="spellStart"/>
      <w:proofErr w:type="gramStart"/>
      <w:r w:rsidR="00CA3071">
        <w:rPr>
          <w:rFonts w:ascii="Segoe UI" w:hAnsi="Segoe UI" w:cs="Segoe UI" w:hint="cs"/>
          <w:sz w:val="28"/>
          <w:szCs w:val="28"/>
          <w:rtl/>
        </w:rPr>
        <w:t>العريبة</w:t>
      </w:r>
      <w:proofErr w:type="spellEnd"/>
      <w:r w:rsidR="00CA3071">
        <w:rPr>
          <w:rFonts w:ascii="Segoe UI" w:hAnsi="Segoe UI" w:cs="Segoe UI" w:hint="cs"/>
          <w:sz w:val="28"/>
          <w:szCs w:val="28"/>
          <w:rtl/>
        </w:rPr>
        <w:t>؟</w:t>
      </w:r>
      <w:r w:rsidR="004928F5">
        <w:rPr>
          <w:rFonts w:ascii="Segoe UI" w:hAnsi="Segoe UI" w:cs="Segoe UI" w:hint="cs"/>
          <w:sz w:val="28"/>
          <w:szCs w:val="28"/>
          <w:rtl/>
        </w:rPr>
        <w:t>.</w:t>
      </w:r>
      <w:proofErr w:type="gramEnd"/>
    </w:p>
    <w:p w:rsidR="00BC7AD5" w:rsidRDefault="00744859" w:rsidP="00835D5E">
      <w:pPr>
        <w:bidi/>
        <w:jc w:val="both"/>
        <w:rPr>
          <w:rFonts w:ascii="Segoe UI" w:hAnsi="Segoe UI" w:cs="Segoe UI"/>
          <w:sz w:val="28"/>
          <w:szCs w:val="28"/>
          <w:rtl/>
        </w:rPr>
      </w:pPr>
      <w:r>
        <w:rPr>
          <w:rFonts w:ascii="Segoe UI" w:hAnsi="Segoe UI" w:cs="Segoe UI" w:hint="cs"/>
          <w:sz w:val="28"/>
          <w:szCs w:val="28"/>
          <w:rtl/>
        </w:rPr>
        <w:t xml:space="preserve"> </w:t>
      </w:r>
      <w:r w:rsidR="003506CE" w:rsidRPr="003506CE">
        <w:rPr>
          <w:rFonts w:ascii="Segoe UI" w:hAnsi="Segoe UI" w:cs="Segoe UI"/>
          <w:sz w:val="28"/>
          <w:szCs w:val="28"/>
          <w:rtl/>
        </w:rPr>
        <w:t>نظرا لطبيعة العلاقة بين القضية الفلسطينية ومحيطها العربي فإن الق</w:t>
      </w:r>
      <w:r w:rsidR="00835D5E">
        <w:rPr>
          <w:rFonts w:ascii="Segoe UI" w:hAnsi="Segoe UI" w:cs="Segoe UI"/>
          <w:sz w:val="28"/>
          <w:szCs w:val="28"/>
          <w:rtl/>
        </w:rPr>
        <w:t xml:space="preserve">ضية الفلسطينية الوحيدة من بين </w:t>
      </w:r>
      <w:r w:rsidR="003506CE" w:rsidRPr="003506CE">
        <w:rPr>
          <w:rFonts w:ascii="Segoe UI" w:hAnsi="Segoe UI" w:cs="Segoe UI"/>
          <w:sz w:val="28"/>
          <w:szCs w:val="28"/>
          <w:rtl/>
        </w:rPr>
        <w:t xml:space="preserve">قضايا </w:t>
      </w:r>
      <w:r w:rsidR="00835D5E">
        <w:rPr>
          <w:rFonts w:ascii="Segoe UI" w:hAnsi="Segoe UI" w:cs="Segoe UI" w:hint="cs"/>
          <w:sz w:val="28"/>
          <w:szCs w:val="28"/>
          <w:rtl/>
        </w:rPr>
        <w:t xml:space="preserve">التحرر </w:t>
      </w:r>
      <w:r w:rsidR="003506CE" w:rsidRPr="003506CE">
        <w:rPr>
          <w:rFonts w:ascii="Segoe UI" w:hAnsi="Segoe UI" w:cs="Segoe UI"/>
          <w:sz w:val="28"/>
          <w:szCs w:val="28"/>
          <w:rtl/>
        </w:rPr>
        <w:t>العربية لها بعد قومي، وعليه يروج دائما مسمى (</w:t>
      </w:r>
      <w:r w:rsidR="004928F5">
        <w:rPr>
          <w:rFonts w:ascii="Segoe UI" w:hAnsi="Segoe UI" w:cs="Segoe UI"/>
          <w:sz w:val="28"/>
          <w:szCs w:val="28"/>
          <w:rtl/>
        </w:rPr>
        <w:t xml:space="preserve">البعد القومي للقضية </w:t>
      </w:r>
      <w:r w:rsidR="00835D5E">
        <w:rPr>
          <w:rFonts w:ascii="Segoe UI" w:hAnsi="Segoe UI" w:cs="Segoe UI" w:hint="cs"/>
          <w:sz w:val="28"/>
          <w:szCs w:val="28"/>
          <w:rtl/>
        </w:rPr>
        <w:t xml:space="preserve">الفلسطينية، ولذا كان تلازم دائم </w:t>
      </w:r>
      <w:r w:rsidR="003506CE" w:rsidRPr="003506CE">
        <w:rPr>
          <w:rFonts w:ascii="Segoe UI" w:hAnsi="Segoe UI" w:cs="Segoe UI"/>
          <w:sz w:val="28"/>
          <w:szCs w:val="28"/>
          <w:rtl/>
        </w:rPr>
        <w:t xml:space="preserve">ما بين القضية الفلسطينية والعالم العربي بحيث كانت أية تحولات أو متغيرات كبيرة تحدث في العالم العربي تنعكس مباشرة على القضية </w:t>
      </w:r>
      <w:r w:rsidR="004928F5" w:rsidRPr="003506CE">
        <w:rPr>
          <w:rFonts w:ascii="Segoe UI" w:hAnsi="Segoe UI" w:cs="Segoe UI" w:hint="cs"/>
          <w:sz w:val="28"/>
          <w:szCs w:val="28"/>
          <w:rtl/>
        </w:rPr>
        <w:t>الفلسطينية</w:t>
      </w:r>
      <w:r w:rsidR="00835D5E">
        <w:rPr>
          <w:rFonts w:ascii="Segoe UI" w:hAnsi="Segoe UI" w:cs="Segoe UI" w:hint="cs"/>
          <w:sz w:val="28"/>
          <w:szCs w:val="28"/>
          <w:rtl/>
        </w:rPr>
        <w:t xml:space="preserve"> أو لها علاقة بها</w:t>
      </w:r>
      <w:r w:rsidR="004928F5" w:rsidRPr="003506CE">
        <w:rPr>
          <w:rFonts w:ascii="Segoe UI" w:hAnsi="Segoe UI" w:cs="Segoe UI" w:hint="cs"/>
          <w:sz w:val="28"/>
          <w:szCs w:val="28"/>
          <w:rtl/>
        </w:rPr>
        <w:t xml:space="preserve">، </w:t>
      </w:r>
      <w:r w:rsidR="004928F5">
        <w:rPr>
          <w:rFonts w:ascii="Segoe UI" w:hAnsi="Segoe UI" w:cs="Segoe UI" w:hint="cs"/>
          <w:sz w:val="28"/>
          <w:szCs w:val="28"/>
          <w:rtl/>
        </w:rPr>
        <w:t>ف</w:t>
      </w:r>
      <w:r w:rsidR="004928F5" w:rsidRPr="003506CE">
        <w:rPr>
          <w:rFonts w:ascii="Segoe UI" w:hAnsi="Segoe UI" w:cs="Segoe UI" w:hint="cs"/>
          <w:sz w:val="28"/>
          <w:szCs w:val="28"/>
          <w:rtl/>
        </w:rPr>
        <w:t>عندما</w:t>
      </w:r>
      <w:r w:rsidR="003506CE" w:rsidRPr="003506CE">
        <w:rPr>
          <w:rFonts w:ascii="Segoe UI" w:hAnsi="Segoe UI" w:cs="Segoe UI"/>
          <w:sz w:val="28"/>
          <w:szCs w:val="28"/>
          <w:rtl/>
        </w:rPr>
        <w:t xml:space="preserve"> تنتكس الحركة القومية والثورية العربية تنتكس القضية الفلسطينية وعندما تنهض الحالة العربية تنهض معها القضية</w:t>
      </w:r>
      <w:r w:rsidR="003506CE" w:rsidRPr="003506CE">
        <w:rPr>
          <w:rFonts w:ascii="Segoe UI" w:hAnsi="Segoe UI" w:cs="Segoe UI"/>
          <w:sz w:val="28"/>
          <w:szCs w:val="28"/>
        </w:rPr>
        <w:t>.</w:t>
      </w:r>
    </w:p>
    <w:p w:rsidR="00BC7AD5" w:rsidRPr="00BC7AD5" w:rsidRDefault="00BC7AD5" w:rsidP="00CA3071">
      <w:pPr>
        <w:bidi/>
        <w:jc w:val="both"/>
        <w:rPr>
          <w:rFonts w:ascii="Segoe UI" w:hAnsi="Segoe UI" w:cs="Segoe UI"/>
          <w:sz w:val="28"/>
          <w:szCs w:val="28"/>
          <w:rtl/>
        </w:rPr>
      </w:pPr>
      <w:r w:rsidRPr="00BC7AD5">
        <w:rPr>
          <w:rFonts w:ascii="Segoe UI" w:hAnsi="Segoe UI" w:cs="Segoe UI"/>
          <w:sz w:val="28"/>
          <w:szCs w:val="28"/>
          <w:rtl/>
        </w:rPr>
        <w:t>ارت</w:t>
      </w:r>
      <w:r>
        <w:rPr>
          <w:rFonts w:ascii="Segoe UI" w:hAnsi="Segoe UI" w:cs="Segoe UI"/>
          <w:sz w:val="28"/>
          <w:szCs w:val="28"/>
          <w:rtl/>
        </w:rPr>
        <w:t>باط فلسطين بمحيطها العربي مستمد</w:t>
      </w:r>
      <w:r w:rsidRPr="00BC7AD5">
        <w:rPr>
          <w:rFonts w:ascii="Segoe UI" w:hAnsi="Segoe UI" w:cs="Segoe UI"/>
          <w:sz w:val="28"/>
          <w:szCs w:val="28"/>
          <w:rtl/>
        </w:rPr>
        <w:t xml:space="preserve"> من الفكر والمشروع القومي الوحدوي العربي وهو مشروع الشعب العربي الذي يسعى إلى الوحدة القومية والتحرر من الهيمنة الأجنبية</w:t>
      </w:r>
      <w:r w:rsidR="00F83E53">
        <w:rPr>
          <w:rFonts w:ascii="Segoe UI" w:hAnsi="Segoe UI" w:cs="Segoe UI" w:hint="cs"/>
          <w:sz w:val="28"/>
          <w:szCs w:val="28"/>
          <w:rtl/>
        </w:rPr>
        <w:t xml:space="preserve"> ويعتبر أن الكيان الصهيوني في المنطقة مؤامرة استعمارية لتفتيت وحدة الأمة العربية وليكون أداة استنزاف لها. </w:t>
      </w:r>
      <w:r w:rsidR="00CA3071">
        <w:rPr>
          <w:rFonts w:ascii="Segoe UI" w:hAnsi="Segoe UI" w:cs="Segoe UI" w:hint="cs"/>
          <w:sz w:val="28"/>
          <w:szCs w:val="28"/>
          <w:rtl/>
        </w:rPr>
        <w:t>وهذه العلاقة تعود إلى بدايات</w:t>
      </w:r>
      <w:r w:rsidRPr="00BC7AD5">
        <w:rPr>
          <w:rFonts w:ascii="Segoe UI" w:hAnsi="Segoe UI" w:cs="Segoe UI"/>
          <w:sz w:val="28"/>
          <w:szCs w:val="28"/>
          <w:rtl/>
        </w:rPr>
        <w:t xml:space="preserve"> ظهور المشروع القومي الوحدوي </w:t>
      </w:r>
      <w:r w:rsidR="00CA3071">
        <w:rPr>
          <w:rFonts w:ascii="Segoe UI" w:hAnsi="Segoe UI" w:cs="Segoe UI" w:hint="cs"/>
          <w:sz w:val="28"/>
          <w:szCs w:val="28"/>
          <w:rtl/>
        </w:rPr>
        <w:t>و</w:t>
      </w:r>
      <w:r w:rsidRPr="00BC7AD5">
        <w:rPr>
          <w:rFonts w:ascii="Segoe UI" w:hAnsi="Segoe UI" w:cs="Segoe UI"/>
          <w:sz w:val="28"/>
          <w:szCs w:val="28"/>
          <w:rtl/>
        </w:rPr>
        <w:t>تساوق</w:t>
      </w:r>
      <w:r w:rsidR="00CA3071">
        <w:rPr>
          <w:rFonts w:ascii="Segoe UI" w:hAnsi="Segoe UI" w:cs="Segoe UI" w:hint="cs"/>
          <w:sz w:val="28"/>
          <w:szCs w:val="28"/>
          <w:rtl/>
        </w:rPr>
        <w:t>ه</w:t>
      </w:r>
      <w:r w:rsidRPr="00BC7AD5">
        <w:rPr>
          <w:rFonts w:ascii="Segoe UI" w:hAnsi="Segoe UI" w:cs="Segoe UI"/>
          <w:sz w:val="28"/>
          <w:szCs w:val="28"/>
          <w:rtl/>
        </w:rPr>
        <w:t xml:space="preserve"> مع ظهور الحركة الصهيونية والأطماع الاستعمارية في المنطقة العربية، وليس بالمصادفة أن يتزامن ظهور الثورة العربية الكبرى 1915 واتفاقية سايكس ـ بيكو 1916 ووعد بلفور 1917، وهكذا أصبح </w:t>
      </w:r>
      <w:r w:rsidR="00F83E53">
        <w:rPr>
          <w:rFonts w:ascii="Segoe UI" w:hAnsi="Segoe UI" w:cs="Segoe UI" w:hint="cs"/>
          <w:sz w:val="28"/>
          <w:szCs w:val="28"/>
          <w:rtl/>
        </w:rPr>
        <w:t xml:space="preserve">مواجهة </w:t>
      </w:r>
      <w:r w:rsidRPr="00BC7AD5">
        <w:rPr>
          <w:rFonts w:ascii="Segoe UI" w:hAnsi="Segoe UI" w:cs="Segoe UI"/>
          <w:sz w:val="28"/>
          <w:szCs w:val="28"/>
          <w:rtl/>
        </w:rPr>
        <w:t xml:space="preserve">الخطر الصهيوني وما يشكله من تهديد للأمة العربية ووحدتها جزءاً لا يتجزأ من فكر الحركة القومية وأهدافها النضالية، وأصبحت القضية الفلسطينية قاسماً مشتركاً بين كل الحركات والتنظيمات والأنظمة القومية العربية، وأصبح تحرير فلسطين هو الهدف المشترك لها </w:t>
      </w:r>
      <w:r w:rsidRPr="00BC7AD5">
        <w:rPr>
          <w:rFonts w:ascii="Segoe UI" w:hAnsi="Segoe UI" w:cs="Segoe UI"/>
          <w:sz w:val="28"/>
          <w:szCs w:val="28"/>
          <w:rtl/>
        </w:rPr>
        <w:lastRenderedPageBreak/>
        <w:t>(على مستوى الشعارات والبرامج المعلنة) بل كان الفلسطينيون ممنوعين من أخذ قضيتهم بأيديهم وكان عليهم انتظار المنقذ العربي لتحرير بلدهم حيث رفعت الأنظمة ال</w:t>
      </w:r>
      <w:r w:rsidR="00F83E53">
        <w:rPr>
          <w:rFonts w:ascii="Segoe UI" w:hAnsi="Segoe UI" w:cs="Segoe UI"/>
          <w:sz w:val="28"/>
          <w:szCs w:val="28"/>
          <w:rtl/>
        </w:rPr>
        <w:t>عربية شعار (الوحدة طريق التحرير</w:t>
      </w:r>
      <w:r w:rsidR="00F83E53">
        <w:rPr>
          <w:rFonts w:ascii="Segoe UI" w:hAnsi="Segoe UI" w:cs="Segoe UI" w:hint="cs"/>
          <w:sz w:val="28"/>
          <w:szCs w:val="28"/>
          <w:rtl/>
        </w:rPr>
        <w:t xml:space="preserve">) إلى أن جاءت الثورة الفلسطينية المعاصرة لتعكس الشعار </w:t>
      </w:r>
      <w:r w:rsidRPr="00BC7AD5">
        <w:rPr>
          <w:rFonts w:ascii="Segoe UI" w:hAnsi="Segoe UI" w:cs="Segoe UI"/>
          <w:sz w:val="28"/>
          <w:szCs w:val="28"/>
        </w:rPr>
        <w:t xml:space="preserve"> .</w:t>
      </w:r>
    </w:p>
    <w:p w:rsidR="003506CE" w:rsidRPr="003506CE" w:rsidRDefault="00CA3071" w:rsidP="00CA3071">
      <w:pPr>
        <w:bidi/>
        <w:jc w:val="both"/>
        <w:rPr>
          <w:rFonts w:ascii="Segoe UI" w:hAnsi="Segoe UI" w:cs="Segoe UI"/>
          <w:sz w:val="28"/>
          <w:szCs w:val="28"/>
          <w:rtl/>
        </w:rPr>
      </w:pPr>
      <w:r>
        <w:rPr>
          <w:rFonts w:ascii="Segoe UI" w:hAnsi="Segoe UI" w:cs="Segoe UI" w:hint="cs"/>
          <w:sz w:val="28"/>
          <w:szCs w:val="28"/>
          <w:rtl/>
        </w:rPr>
        <w:t>كان أي</w:t>
      </w:r>
      <w:r w:rsidR="003506CE" w:rsidRPr="003506CE">
        <w:rPr>
          <w:rFonts w:ascii="Segoe UI" w:hAnsi="Segoe UI" w:cs="Segoe UI"/>
          <w:sz w:val="28"/>
          <w:szCs w:val="28"/>
          <w:rtl/>
        </w:rPr>
        <w:t xml:space="preserve"> نهوض وتغيير تشهده المنطقة له تداعيات على القضية الفلسطينية</w:t>
      </w:r>
      <w:r>
        <w:rPr>
          <w:rFonts w:ascii="Segoe UI" w:hAnsi="Segoe UI" w:cs="Segoe UI" w:hint="cs"/>
          <w:sz w:val="28"/>
          <w:szCs w:val="28"/>
          <w:rtl/>
        </w:rPr>
        <w:t xml:space="preserve"> سلباً أو ايجاباً حسب </w:t>
      </w:r>
      <w:r w:rsidR="003506CE" w:rsidRPr="003506CE">
        <w:rPr>
          <w:rFonts w:ascii="Segoe UI" w:hAnsi="Segoe UI" w:cs="Segoe UI"/>
          <w:sz w:val="28"/>
          <w:szCs w:val="28"/>
          <w:rtl/>
        </w:rPr>
        <w:t>طبيعة و</w:t>
      </w:r>
      <w:r>
        <w:rPr>
          <w:rFonts w:ascii="Segoe UI" w:hAnsi="Segoe UI" w:cs="Segoe UI"/>
          <w:sz w:val="28"/>
          <w:szCs w:val="28"/>
          <w:rtl/>
        </w:rPr>
        <w:t>سياسات النظم السياسية القائمة و</w:t>
      </w:r>
      <w:r w:rsidR="003506CE" w:rsidRPr="003506CE">
        <w:rPr>
          <w:rFonts w:ascii="Segoe UI" w:hAnsi="Segoe UI" w:cs="Segoe UI"/>
          <w:sz w:val="28"/>
          <w:szCs w:val="28"/>
          <w:rtl/>
        </w:rPr>
        <w:t>الحوامل الاجتماعية والسياسية التي تقود عملية التغيير وعلاقة هذه القوى بالدول الكبرى ذات الصلة بالصراع في الشرق الأوسط</w:t>
      </w:r>
      <w:r w:rsidR="003506CE" w:rsidRPr="003506CE">
        <w:rPr>
          <w:rFonts w:ascii="Segoe UI" w:hAnsi="Segoe UI" w:cs="Segoe UI"/>
          <w:sz w:val="28"/>
          <w:szCs w:val="28"/>
        </w:rPr>
        <w:t>.</w:t>
      </w:r>
    </w:p>
    <w:p w:rsidR="003506CE" w:rsidRPr="003506CE" w:rsidRDefault="00E3544A" w:rsidP="004928F5">
      <w:pPr>
        <w:bidi/>
        <w:jc w:val="both"/>
        <w:rPr>
          <w:rFonts w:ascii="Segoe UI" w:hAnsi="Segoe UI" w:cs="Segoe UI"/>
          <w:sz w:val="28"/>
          <w:szCs w:val="28"/>
          <w:rtl/>
        </w:rPr>
      </w:pPr>
      <w:r>
        <w:rPr>
          <w:rFonts w:ascii="Segoe UI" w:hAnsi="Segoe UI" w:cs="Segoe UI" w:hint="cs"/>
          <w:sz w:val="28"/>
          <w:szCs w:val="28"/>
          <w:rtl/>
        </w:rPr>
        <w:t>ف</w:t>
      </w:r>
      <w:r w:rsidR="003506CE" w:rsidRPr="003506CE">
        <w:rPr>
          <w:rFonts w:ascii="Segoe UI" w:hAnsi="Segoe UI" w:cs="Segoe UI"/>
          <w:sz w:val="28"/>
          <w:szCs w:val="28"/>
          <w:rtl/>
        </w:rPr>
        <w:t>مع أن الشعب الفلسطيني هو المعني أكثر من غيره بالصراع بفعل وقوعه مباشرة في بؤرة الحدث وبفعل كونه الأكثر تضرراً من مجريات الأحداث، إلا أن دوره كفاعل كان مقيداً ومحكوماً بالحالة العربية وبالعلاقات وموازين القوى التي تؤسسها مع إسرائيل، وكنتيجة لذلك أيضاً، فإن النكسات والهزائم التي تعرضت لها القضية الفلسطينية خلال مسيرتها الطويلة وعبر محطاتها المأساوية البارزة 1948و1967و1970و1982 و2007 لم تكن نتيجة لتقاعس أو تقصير الشعب الفلسطيني وحركته الوطنية</w:t>
      </w:r>
      <w:r w:rsidR="00F83E53">
        <w:rPr>
          <w:rFonts w:ascii="Segoe UI" w:hAnsi="Segoe UI" w:cs="Segoe UI" w:hint="cs"/>
          <w:sz w:val="28"/>
          <w:szCs w:val="28"/>
          <w:rtl/>
        </w:rPr>
        <w:t xml:space="preserve"> فقط</w:t>
      </w:r>
      <w:r w:rsidR="003506CE" w:rsidRPr="003506CE">
        <w:rPr>
          <w:rFonts w:ascii="Segoe UI" w:hAnsi="Segoe UI" w:cs="Segoe UI"/>
          <w:sz w:val="28"/>
          <w:szCs w:val="28"/>
          <w:rtl/>
        </w:rPr>
        <w:t xml:space="preserve"> بل كان للأطراف الأخرى العربية المصنفة ضمن معادلة الصراع دور رئيس في حدوثها وهي التي تتحمل مسؤوليتها وبالتالي فإن وقوف الأنظمة العربية إلى جانب فلسطين ليس منَّة منهم بل واجب عليهم لأنهم يتحملون مسؤولية قانونية وأخلاقية وتاريخية عن ضياع فلسطين</w:t>
      </w:r>
      <w:r w:rsidR="003506CE" w:rsidRPr="003506CE">
        <w:rPr>
          <w:rFonts w:ascii="Segoe UI" w:hAnsi="Segoe UI" w:cs="Segoe UI"/>
          <w:sz w:val="28"/>
          <w:szCs w:val="28"/>
        </w:rPr>
        <w:t xml:space="preserve">. </w:t>
      </w:r>
    </w:p>
    <w:p w:rsidR="003506CE" w:rsidRPr="003506CE" w:rsidRDefault="00CA3071" w:rsidP="004928F5">
      <w:pPr>
        <w:bidi/>
        <w:jc w:val="both"/>
        <w:rPr>
          <w:rFonts w:ascii="Segoe UI" w:hAnsi="Segoe UI" w:cs="Segoe UI"/>
          <w:sz w:val="28"/>
          <w:szCs w:val="28"/>
          <w:rtl/>
        </w:rPr>
      </w:pPr>
      <w:r>
        <w:rPr>
          <w:rFonts w:ascii="Segoe UI" w:hAnsi="Segoe UI" w:cs="Segoe UI" w:hint="cs"/>
          <w:sz w:val="28"/>
          <w:szCs w:val="28"/>
          <w:rtl/>
        </w:rPr>
        <w:t>مع الانهيارات المتوالية ل</w:t>
      </w:r>
      <w:r w:rsidR="003506CE" w:rsidRPr="003506CE">
        <w:rPr>
          <w:rFonts w:ascii="Segoe UI" w:hAnsi="Segoe UI" w:cs="Segoe UI"/>
          <w:sz w:val="28"/>
          <w:szCs w:val="28"/>
          <w:rtl/>
        </w:rPr>
        <w:t xml:space="preserve">لنظام الرسمي العربي </w:t>
      </w:r>
      <w:r>
        <w:rPr>
          <w:rFonts w:ascii="Segoe UI" w:hAnsi="Segoe UI" w:cs="Segoe UI" w:hint="cs"/>
          <w:sz w:val="28"/>
          <w:szCs w:val="28"/>
          <w:rtl/>
        </w:rPr>
        <w:t xml:space="preserve">أخذ </w:t>
      </w:r>
      <w:r w:rsidR="003506CE" w:rsidRPr="003506CE">
        <w:rPr>
          <w:rFonts w:ascii="Segoe UI" w:hAnsi="Segoe UI" w:cs="Segoe UI"/>
          <w:sz w:val="28"/>
          <w:szCs w:val="28"/>
          <w:rtl/>
        </w:rPr>
        <w:t xml:space="preserve">يبحث عن تسوية مع إسرائيل لمجمل الصراع العربي الإسرائيلي ولم تعد القضية الفلسطينية قضية العرب الأولى بل لم تتورع أنظمة عربية عن توظيف معاناة الشعب الفلسطيني لخدمة قضاياها </w:t>
      </w:r>
      <w:r w:rsidR="00904E5A" w:rsidRPr="003506CE">
        <w:rPr>
          <w:rFonts w:ascii="Segoe UI" w:hAnsi="Segoe UI" w:cs="Segoe UI" w:hint="cs"/>
          <w:sz w:val="28"/>
          <w:szCs w:val="28"/>
          <w:rtl/>
        </w:rPr>
        <w:t>الخاصة، وبعضها</w:t>
      </w:r>
      <w:r w:rsidR="003506CE" w:rsidRPr="003506CE">
        <w:rPr>
          <w:rFonts w:ascii="Segoe UI" w:hAnsi="Segoe UI" w:cs="Segoe UI"/>
          <w:sz w:val="28"/>
          <w:szCs w:val="28"/>
          <w:rtl/>
        </w:rPr>
        <w:t xml:space="preserve"> تآمر على الفلسطينيين</w:t>
      </w:r>
      <w:r w:rsidR="003506CE" w:rsidRPr="003506CE">
        <w:rPr>
          <w:rFonts w:ascii="Segoe UI" w:hAnsi="Segoe UI" w:cs="Segoe UI"/>
          <w:sz w:val="28"/>
          <w:szCs w:val="28"/>
        </w:rPr>
        <w:t>.</w:t>
      </w:r>
    </w:p>
    <w:p w:rsidR="003506CE" w:rsidRPr="003506CE" w:rsidRDefault="003506CE" w:rsidP="004928F5">
      <w:pPr>
        <w:bidi/>
        <w:jc w:val="both"/>
        <w:rPr>
          <w:rFonts w:ascii="Segoe UI" w:hAnsi="Segoe UI" w:cs="Segoe UI"/>
          <w:sz w:val="28"/>
          <w:szCs w:val="28"/>
          <w:rtl/>
        </w:rPr>
      </w:pPr>
      <w:r w:rsidRPr="003506CE">
        <w:rPr>
          <w:rFonts w:ascii="Segoe UI" w:hAnsi="Segoe UI" w:cs="Segoe UI"/>
          <w:sz w:val="28"/>
          <w:szCs w:val="28"/>
          <w:rtl/>
        </w:rPr>
        <w:t xml:space="preserve">بالرغم من تنكر إسرائيل لاتفاقات السلام الموقعة واستمرارها في عدوانها على الفلسطينيين والذي وصل ذروته في انتفاضة الأقصى عام 2000 حيث تم اجتياح الضفة الغربية وحصار الرئيس الفلسطيني في مقر إقامته في رام الله، إلا أن الأنظمة العربية استمرت في تمسكها بنهج السلام وكشفوا كل أوراقهم وهذا ما تم في مبادرة السلام العربية التي تم طرحها في قمة بيروت 2002. ويمكن اعتبار هذه المبادرة تعبيرا عن الموقف الرسمي لكل الأنظمة العربية، وإن كان سقف بعض الأنظمة أدنى من المبادرة فلا توجد أنظمة عربية لها سقف </w:t>
      </w:r>
      <w:r w:rsidR="00BC7AD5" w:rsidRPr="003506CE">
        <w:rPr>
          <w:rFonts w:ascii="Segoe UI" w:hAnsi="Segoe UI" w:cs="Segoe UI" w:hint="cs"/>
          <w:sz w:val="28"/>
          <w:szCs w:val="28"/>
          <w:rtl/>
        </w:rPr>
        <w:t>أعلى،</w:t>
      </w:r>
      <w:r w:rsidRPr="003506CE">
        <w:rPr>
          <w:rFonts w:ascii="Segoe UI" w:hAnsi="Segoe UI" w:cs="Segoe UI"/>
          <w:sz w:val="28"/>
          <w:szCs w:val="28"/>
          <w:rtl/>
        </w:rPr>
        <w:t xml:space="preserve"> حتى تم اختراقها من طرف الإمارات العربية والبحرين في سبتمبر 2020</w:t>
      </w:r>
      <w:r w:rsidRPr="003506CE">
        <w:rPr>
          <w:rFonts w:ascii="Segoe UI" w:hAnsi="Segoe UI" w:cs="Segoe UI"/>
          <w:sz w:val="28"/>
          <w:szCs w:val="28"/>
        </w:rPr>
        <w:t xml:space="preserve">.  </w:t>
      </w:r>
    </w:p>
    <w:p w:rsidR="00904E5A" w:rsidRDefault="003506CE" w:rsidP="00904E5A">
      <w:pPr>
        <w:bidi/>
        <w:jc w:val="both"/>
        <w:rPr>
          <w:rFonts w:ascii="Segoe UI" w:hAnsi="Segoe UI" w:cs="Segoe UI"/>
          <w:sz w:val="28"/>
          <w:szCs w:val="28"/>
          <w:rtl/>
        </w:rPr>
      </w:pPr>
      <w:r w:rsidRPr="003506CE">
        <w:rPr>
          <w:rFonts w:ascii="Segoe UI" w:hAnsi="Segoe UI" w:cs="Segoe UI"/>
          <w:sz w:val="28"/>
          <w:szCs w:val="28"/>
          <w:rtl/>
        </w:rPr>
        <w:lastRenderedPageBreak/>
        <w:t xml:space="preserve">في مقابل الموقف الرسمي السلبي كان موقف الشعوب العربية داعماً ومؤيداً في غالب الآحيان، ووقفت الشعوب العربية إلى جانب الشعب الفلسطيني بما تستطيع. أحياناً كان الدعم مادياً كالتبرعات المالية والعينية متعددة الأشكال وفي حالات كثيرة شارك مقاتلون عرب إلى جانب الثوار الفلسطينيين وآخرون شاركوا سياسياً وإعلامياً، وأحياناً كان دعماً معنوياً من خلال الخروج في الشوارع في مسيرات ومظاهرات أو خلال الإعلام بكل أشكاله. </w:t>
      </w:r>
    </w:p>
    <w:p w:rsidR="003506CE" w:rsidRPr="003506CE" w:rsidRDefault="003506CE" w:rsidP="00904E5A">
      <w:pPr>
        <w:bidi/>
        <w:jc w:val="both"/>
        <w:rPr>
          <w:rFonts w:ascii="Segoe UI" w:hAnsi="Segoe UI" w:cs="Segoe UI"/>
          <w:sz w:val="28"/>
          <w:szCs w:val="28"/>
          <w:rtl/>
        </w:rPr>
      </w:pPr>
      <w:r w:rsidRPr="003506CE">
        <w:rPr>
          <w:rFonts w:ascii="Segoe UI" w:hAnsi="Segoe UI" w:cs="Segoe UI"/>
          <w:sz w:val="28"/>
          <w:szCs w:val="28"/>
          <w:rtl/>
        </w:rPr>
        <w:t xml:space="preserve">الرأي العام العربي بشكل عام متعاطف مع الشعب الفلسطيني لاعتبارات قومية ودينية </w:t>
      </w:r>
      <w:r w:rsidR="00904E5A" w:rsidRPr="003506CE">
        <w:rPr>
          <w:rFonts w:ascii="Segoe UI" w:hAnsi="Segoe UI" w:cs="Segoe UI" w:hint="cs"/>
          <w:sz w:val="28"/>
          <w:szCs w:val="28"/>
          <w:rtl/>
        </w:rPr>
        <w:t>وإنسانية، ولكن</w:t>
      </w:r>
      <w:r w:rsidRPr="003506CE">
        <w:rPr>
          <w:rFonts w:ascii="Segoe UI" w:hAnsi="Segoe UI" w:cs="Segoe UI"/>
          <w:sz w:val="28"/>
          <w:szCs w:val="28"/>
          <w:rtl/>
        </w:rPr>
        <w:t xml:space="preserve"> هذا التأييد والتعاطف كان يتفاوت ما بين تعاطف بسيط وعفوي وهذا يمكن التأثير عليه من طرف النظام أو الأحزاب السياسية </w:t>
      </w:r>
      <w:r w:rsidR="00904E5A" w:rsidRPr="003506CE">
        <w:rPr>
          <w:rFonts w:ascii="Segoe UI" w:hAnsi="Segoe UI" w:cs="Segoe UI" w:hint="cs"/>
          <w:sz w:val="28"/>
          <w:szCs w:val="28"/>
          <w:rtl/>
        </w:rPr>
        <w:t>أحيانا، وتعاطف</w:t>
      </w:r>
      <w:r w:rsidRPr="003506CE">
        <w:rPr>
          <w:rFonts w:ascii="Segoe UI" w:hAnsi="Segoe UI" w:cs="Segoe UI"/>
          <w:sz w:val="28"/>
          <w:szCs w:val="28"/>
          <w:rtl/>
        </w:rPr>
        <w:t xml:space="preserve"> مسيس ومبدأي وخاصة لدى المنتمين لأحزاب المعارضة سواء كانت دينية أو يسارية.</w:t>
      </w:r>
      <w:r w:rsidR="00904E5A">
        <w:rPr>
          <w:rFonts w:ascii="Segoe UI" w:hAnsi="Segoe UI" w:cs="Segoe UI" w:hint="cs"/>
          <w:sz w:val="28"/>
          <w:szCs w:val="28"/>
          <w:rtl/>
        </w:rPr>
        <w:t xml:space="preserve"> </w:t>
      </w:r>
      <w:r w:rsidRPr="003506CE">
        <w:rPr>
          <w:rFonts w:ascii="Segoe UI" w:hAnsi="Segoe UI" w:cs="Segoe UI"/>
          <w:sz w:val="28"/>
          <w:szCs w:val="28"/>
          <w:rtl/>
        </w:rPr>
        <w:t xml:space="preserve">ومع ذلك وظفت الأحزاب القضية الفلسطينية في خضم صراعها مع الأنظمة بحيث كانت تخرج إلى الشارع تحت شعار حماية الأقصى أو دعم </w:t>
      </w:r>
      <w:r w:rsidR="00904E5A" w:rsidRPr="003506CE">
        <w:rPr>
          <w:rFonts w:ascii="Segoe UI" w:hAnsi="Segoe UI" w:cs="Segoe UI" w:hint="cs"/>
          <w:sz w:val="28"/>
          <w:szCs w:val="28"/>
          <w:rtl/>
        </w:rPr>
        <w:t>الانتفاضة، إلا</w:t>
      </w:r>
      <w:r w:rsidRPr="003506CE">
        <w:rPr>
          <w:rFonts w:ascii="Segoe UI" w:hAnsi="Segoe UI" w:cs="Segoe UI"/>
          <w:sz w:val="28"/>
          <w:szCs w:val="28"/>
          <w:rtl/>
        </w:rPr>
        <w:t xml:space="preserve"> أن هذا الخروج كان يستخدم </w:t>
      </w:r>
      <w:r w:rsidR="00904E5A">
        <w:rPr>
          <w:rFonts w:ascii="Segoe UI" w:hAnsi="Segoe UI" w:cs="Segoe UI" w:hint="cs"/>
          <w:sz w:val="28"/>
          <w:szCs w:val="28"/>
          <w:rtl/>
        </w:rPr>
        <w:t xml:space="preserve">أحياناً </w:t>
      </w:r>
      <w:r w:rsidRPr="003506CE">
        <w:rPr>
          <w:rFonts w:ascii="Segoe UI" w:hAnsi="Segoe UI" w:cs="Segoe UI"/>
          <w:sz w:val="28"/>
          <w:szCs w:val="28"/>
          <w:rtl/>
        </w:rPr>
        <w:t xml:space="preserve">لاستعراض قوة في مواجهة النظام ولكسب تأييد </w:t>
      </w:r>
      <w:r w:rsidR="00904E5A" w:rsidRPr="003506CE">
        <w:rPr>
          <w:rFonts w:ascii="Segoe UI" w:hAnsi="Segoe UI" w:cs="Segoe UI" w:hint="cs"/>
          <w:sz w:val="28"/>
          <w:szCs w:val="28"/>
          <w:rtl/>
        </w:rPr>
        <w:t>الشارع، ومع</w:t>
      </w:r>
      <w:r w:rsidRPr="003506CE">
        <w:rPr>
          <w:rFonts w:ascii="Segoe UI" w:hAnsi="Segoe UI" w:cs="Segoe UI"/>
          <w:sz w:val="28"/>
          <w:szCs w:val="28"/>
          <w:rtl/>
        </w:rPr>
        <w:t xml:space="preserve"> ذلك لعبت الأحزاب السياسية وخصوصا المعارضة دورا في إبقاء القضية الفلسطينية حية عند الجمهور </w:t>
      </w:r>
      <w:proofErr w:type="gramStart"/>
      <w:r w:rsidRPr="003506CE">
        <w:rPr>
          <w:rFonts w:ascii="Segoe UI" w:hAnsi="Segoe UI" w:cs="Segoe UI"/>
          <w:sz w:val="28"/>
          <w:szCs w:val="28"/>
          <w:rtl/>
        </w:rPr>
        <w:t>العربي</w:t>
      </w:r>
      <w:r w:rsidRPr="003506CE">
        <w:rPr>
          <w:rFonts w:ascii="Segoe UI" w:hAnsi="Segoe UI" w:cs="Segoe UI"/>
          <w:sz w:val="28"/>
          <w:szCs w:val="28"/>
        </w:rPr>
        <w:t xml:space="preserve"> .</w:t>
      </w:r>
      <w:proofErr w:type="gramEnd"/>
    </w:p>
    <w:p w:rsidR="002602D0" w:rsidRPr="002602D0" w:rsidRDefault="002602D0" w:rsidP="00593C94">
      <w:pPr>
        <w:bidi/>
        <w:jc w:val="both"/>
        <w:rPr>
          <w:rFonts w:ascii="Segoe UI" w:hAnsi="Segoe UI" w:cs="Segoe UI"/>
          <w:sz w:val="28"/>
          <w:szCs w:val="28"/>
          <w:rtl/>
        </w:rPr>
      </w:pPr>
      <w:r w:rsidRPr="002602D0">
        <w:rPr>
          <w:rFonts w:ascii="Segoe UI" w:hAnsi="Segoe UI" w:cs="Segoe UI"/>
          <w:sz w:val="28"/>
          <w:szCs w:val="28"/>
          <w:rtl/>
        </w:rPr>
        <w:t>ما جرى في الاجتماع الأخير لجامعة الدول العربية على مستوى وزراء الخارجية العرب</w:t>
      </w:r>
      <w:r w:rsidR="00593C94">
        <w:rPr>
          <w:rFonts w:ascii="Segoe UI" w:hAnsi="Segoe UI" w:cs="Segoe UI" w:hint="cs"/>
          <w:sz w:val="28"/>
          <w:szCs w:val="28"/>
          <w:rtl/>
        </w:rPr>
        <w:t xml:space="preserve"> والتوقيع على اتفاقية تطبيع إماراتي بحريني مع إسرائيل يوم الخامس عشر من سبتمبر الجاري </w:t>
      </w:r>
      <w:r w:rsidRPr="002602D0">
        <w:rPr>
          <w:rFonts w:ascii="Segoe UI" w:hAnsi="Segoe UI" w:cs="Segoe UI"/>
          <w:sz w:val="28"/>
          <w:szCs w:val="28"/>
          <w:rtl/>
        </w:rPr>
        <w:t xml:space="preserve"> </w:t>
      </w:r>
      <w:r w:rsidR="00CA3071">
        <w:rPr>
          <w:rFonts w:ascii="Segoe UI" w:hAnsi="Segoe UI" w:cs="Segoe UI" w:hint="cs"/>
          <w:sz w:val="28"/>
          <w:szCs w:val="28"/>
          <w:rtl/>
        </w:rPr>
        <w:t xml:space="preserve">وردود الفعل </w:t>
      </w:r>
      <w:r w:rsidR="00593C94">
        <w:rPr>
          <w:rFonts w:ascii="Segoe UI" w:hAnsi="Segoe UI" w:cs="Segoe UI" w:hint="cs"/>
          <w:sz w:val="28"/>
          <w:szCs w:val="28"/>
          <w:rtl/>
        </w:rPr>
        <w:t>الفلسطيني</w:t>
      </w:r>
      <w:r w:rsidR="00593C94">
        <w:rPr>
          <w:rFonts w:ascii="Segoe UI" w:hAnsi="Segoe UI" w:cs="Segoe UI" w:hint="eastAsia"/>
          <w:sz w:val="28"/>
          <w:szCs w:val="28"/>
          <w:rtl/>
        </w:rPr>
        <w:t>ة</w:t>
      </w:r>
      <w:r w:rsidR="00CA3071">
        <w:rPr>
          <w:rFonts w:ascii="Segoe UI" w:hAnsi="Segoe UI" w:cs="Segoe UI" w:hint="cs"/>
          <w:sz w:val="28"/>
          <w:szCs w:val="28"/>
          <w:rtl/>
        </w:rPr>
        <w:t xml:space="preserve"> </w:t>
      </w:r>
      <w:r w:rsidRPr="002602D0">
        <w:rPr>
          <w:rFonts w:ascii="Segoe UI" w:hAnsi="Segoe UI" w:cs="Segoe UI"/>
          <w:sz w:val="28"/>
          <w:szCs w:val="28"/>
          <w:rtl/>
        </w:rPr>
        <w:t>الرسمية التي وصلت لحد مطالبة بعض الرسميين بالانسحاب من جامعة الدول العربية، كل ذلك يؤشر إلى وضع غير مسبوق في توتر العلاقات الفلسطينية العربية الرسمية</w:t>
      </w:r>
      <w:r w:rsidR="00593C94">
        <w:rPr>
          <w:rFonts w:ascii="Segoe UI" w:hAnsi="Segoe UI" w:cs="Segoe UI" w:hint="cs"/>
          <w:sz w:val="28"/>
          <w:szCs w:val="28"/>
          <w:rtl/>
        </w:rPr>
        <w:t xml:space="preserve">، كما </w:t>
      </w:r>
      <w:r w:rsidRPr="002602D0">
        <w:rPr>
          <w:rFonts w:ascii="Segoe UI" w:hAnsi="Segoe UI" w:cs="Segoe UI"/>
          <w:sz w:val="28"/>
          <w:szCs w:val="28"/>
          <w:rtl/>
        </w:rPr>
        <w:t xml:space="preserve">يُنذر بمنزلقات خطيرة سواء من الدول العربية تجاه التطبيع بعد أن </w:t>
      </w:r>
      <w:proofErr w:type="spellStart"/>
      <w:r w:rsidRPr="002602D0">
        <w:rPr>
          <w:rFonts w:ascii="Segoe UI" w:hAnsi="Segoe UI" w:cs="Segoe UI"/>
          <w:sz w:val="28"/>
          <w:szCs w:val="28"/>
          <w:rtl/>
        </w:rPr>
        <w:t>شرعنت</w:t>
      </w:r>
      <w:proofErr w:type="spellEnd"/>
      <w:r w:rsidRPr="002602D0">
        <w:rPr>
          <w:rFonts w:ascii="Segoe UI" w:hAnsi="Segoe UI" w:cs="Segoe UI"/>
          <w:sz w:val="28"/>
          <w:szCs w:val="28"/>
          <w:rtl/>
        </w:rPr>
        <w:t xml:space="preserve"> جامعة الدول العربية التطبيع المنفرد مع إسرائيل أو تجاه التعامل مع منظمة التحرير والقيادة الفلسطينية باعتبارها الممثل الشرعي والوحيد للشعب الفلسطيني، أو انزلاق القيادة الفلسطينية نحو سياسات </w:t>
      </w:r>
      <w:proofErr w:type="spellStart"/>
      <w:r w:rsidRPr="002602D0">
        <w:rPr>
          <w:rFonts w:ascii="Segoe UI" w:hAnsi="Segoe UI" w:cs="Segoe UI"/>
          <w:sz w:val="28"/>
          <w:szCs w:val="28"/>
          <w:rtl/>
        </w:rPr>
        <w:t>واصطفافات</w:t>
      </w:r>
      <w:proofErr w:type="spellEnd"/>
      <w:r w:rsidRPr="002602D0">
        <w:rPr>
          <w:rFonts w:ascii="Segoe UI" w:hAnsi="Segoe UI" w:cs="Segoe UI"/>
          <w:sz w:val="28"/>
          <w:szCs w:val="28"/>
          <w:rtl/>
        </w:rPr>
        <w:t xml:space="preserve"> تدفعها لتكون طرفاً في</w:t>
      </w:r>
      <w:r w:rsidR="00593C94">
        <w:rPr>
          <w:rFonts w:ascii="Segoe UI" w:hAnsi="Segoe UI" w:cs="Segoe UI"/>
          <w:sz w:val="28"/>
          <w:szCs w:val="28"/>
          <w:rtl/>
        </w:rPr>
        <w:t xml:space="preserve"> أحد المحاور العربية المتصارعة</w:t>
      </w:r>
      <w:r w:rsidRPr="002602D0">
        <w:rPr>
          <w:rFonts w:ascii="Segoe UI" w:hAnsi="Segoe UI" w:cs="Segoe UI"/>
          <w:sz w:val="28"/>
          <w:szCs w:val="28"/>
          <w:rtl/>
        </w:rPr>
        <w:t>، أيضاً ربما يكون الموقف العربي المتخاذل دافعاً للبعض من الفلسطينيين ليطالب بإعادة النظر في الموقف تجاه الإدارة الأمريكية وإسرائيل والبحث عن قنوات للتواصل معهما بدون أي شروط مسبقة</w:t>
      </w:r>
      <w:r w:rsidRPr="002602D0">
        <w:rPr>
          <w:rFonts w:ascii="Segoe UI" w:hAnsi="Segoe UI" w:cs="Segoe UI"/>
          <w:sz w:val="28"/>
          <w:szCs w:val="28"/>
        </w:rPr>
        <w:t xml:space="preserve">.    </w:t>
      </w:r>
    </w:p>
    <w:p w:rsidR="002602D0" w:rsidRPr="002602D0" w:rsidRDefault="002602D0" w:rsidP="00904E5A">
      <w:pPr>
        <w:bidi/>
        <w:jc w:val="both"/>
        <w:rPr>
          <w:rFonts w:ascii="Segoe UI" w:hAnsi="Segoe UI" w:cs="Segoe UI"/>
          <w:sz w:val="28"/>
          <w:szCs w:val="28"/>
          <w:rtl/>
        </w:rPr>
      </w:pPr>
      <w:r w:rsidRPr="002602D0">
        <w:rPr>
          <w:rFonts w:ascii="Segoe UI" w:hAnsi="Segoe UI" w:cs="Segoe UI"/>
          <w:sz w:val="28"/>
          <w:szCs w:val="28"/>
          <w:rtl/>
        </w:rPr>
        <w:t>مع رفضنا لكل أشكال التطبيع بما فيه التطبيع الإماراتي الإسرائيلي ورفضنا للسياسة المتخاذلة لجامعة الدول العربية، إلا أن</w:t>
      </w:r>
      <w:r w:rsidR="00904E5A">
        <w:rPr>
          <w:rFonts w:ascii="Segoe UI" w:hAnsi="Segoe UI" w:cs="Segoe UI" w:hint="cs"/>
          <w:sz w:val="28"/>
          <w:szCs w:val="28"/>
          <w:rtl/>
        </w:rPr>
        <w:t>ه من</w:t>
      </w:r>
      <w:r w:rsidR="00E3544A">
        <w:rPr>
          <w:rFonts w:ascii="Segoe UI" w:hAnsi="Segoe UI" w:cs="Segoe UI" w:hint="cs"/>
          <w:sz w:val="28"/>
          <w:szCs w:val="28"/>
          <w:rtl/>
        </w:rPr>
        <w:t xml:space="preserve"> الخطورة</w:t>
      </w:r>
      <w:r w:rsidR="00904E5A">
        <w:rPr>
          <w:rFonts w:ascii="Segoe UI" w:hAnsi="Segoe UI" w:cs="Segoe UI" w:hint="cs"/>
          <w:sz w:val="28"/>
          <w:szCs w:val="28"/>
          <w:rtl/>
        </w:rPr>
        <w:t xml:space="preserve"> </w:t>
      </w:r>
      <w:r w:rsidRPr="002602D0">
        <w:rPr>
          <w:rFonts w:ascii="Segoe UI" w:hAnsi="Segoe UI" w:cs="Segoe UI"/>
          <w:sz w:val="28"/>
          <w:szCs w:val="28"/>
          <w:rtl/>
        </w:rPr>
        <w:t xml:space="preserve"> وصول الأمور بين الفلسطينيين وجامعة العربية لهذا المستوى من التوتر، وخصوصاً إن أثر الخلاف الرسم</w:t>
      </w:r>
      <w:r w:rsidR="00904E5A">
        <w:rPr>
          <w:rFonts w:ascii="Segoe UI" w:hAnsi="Segoe UI" w:cs="Segoe UI"/>
          <w:sz w:val="28"/>
          <w:szCs w:val="28"/>
          <w:rtl/>
        </w:rPr>
        <w:t>ي على العلاقة مع الشعوب العربية</w:t>
      </w:r>
      <w:r w:rsidR="00904E5A">
        <w:rPr>
          <w:rFonts w:ascii="Segoe UI" w:hAnsi="Segoe UI" w:cs="Segoe UI" w:hint="cs"/>
          <w:sz w:val="28"/>
          <w:szCs w:val="28"/>
          <w:rtl/>
        </w:rPr>
        <w:t>،</w:t>
      </w:r>
      <w:r w:rsidRPr="002602D0">
        <w:rPr>
          <w:rFonts w:ascii="Segoe UI" w:hAnsi="Segoe UI" w:cs="Segoe UI"/>
          <w:sz w:val="28"/>
          <w:szCs w:val="28"/>
          <w:rtl/>
        </w:rPr>
        <w:t xml:space="preserve"> </w:t>
      </w:r>
      <w:r w:rsidR="00904E5A">
        <w:rPr>
          <w:rFonts w:ascii="Segoe UI" w:hAnsi="Segoe UI" w:cs="Segoe UI" w:hint="cs"/>
          <w:sz w:val="28"/>
          <w:szCs w:val="28"/>
          <w:rtl/>
        </w:rPr>
        <w:t xml:space="preserve">كما أنه لا داع </w:t>
      </w:r>
      <w:r w:rsidRPr="002602D0">
        <w:rPr>
          <w:rFonts w:ascii="Segoe UI" w:hAnsi="Segoe UI" w:cs="Segoe UI"/>
          <w:sz w:val="28"/>
          <w:szCs w:val="28"/>
          <w:rtl/>
        </w:rPr>
        <w:t xml:space="preserve">هذا الهلع من القمة العربية وقراراتها التي تاريخياً </w:t>
      </w:r>
      <w:r w:rsidRPr="002602D0">
        <w:rPr>
          <w:rFonts w:ascii="Segoe UI" w:hAnsi="Segoe UI" w:cs="Segoe UI"/>
          <w:sz w:val="28"/>
          <w:szCs w:val="28"/>
          <w:rtl/>
        </w:rPr>
        <w:lastRenderedPageBreak/>
        <w:t>لم يلتزم بها أحد وكل قرارات القمم العربية تبقى حبراً على ورق، حتى المبادرة العربية للسلام التي صدرت على شكل قرار قمة في قمة بيروت 2002 لا يمكن اعتباره قراراً ملزماً بعد الانهيارات التي عرفها العالم العربي في ظل فوضى الربيع العربي</w:t>
      </w:r>
      <w:r w:rsidR="00904E5A">
        <w:rPr>
          <w:rFonts w:ascii="Segoe UI" w:hAnsi="Segoe UI" w:cs="Segoe UI" w:hint="cs"/>
          <w:sz w:val="28"/>
          <w:szCs w:val="28"/>
          <w:rtl/>
        </w:rPr>
        <w:t>،</w:t>
      </w:r>
      <w:r w:rsidRPr="002602D0">
        <w:rPr>
          <w:rFonts w:ascii="Segoe UI" w:hAnsi="Segoe UI" w:cs="Segoe UI"/>
          <w:sz w:val="28"/>
          <w:szCs w:val="28"/>
          <w:rtl/>
        </w:rPr>
        <w:t xml:space="preserve"> و</w:t>
      </w:r>
      <w:r w:rsidR="00904E5A">
        <w:rPr>
          <w:rFonts w:ascii="Segoe UI" w:hAnsi="Segoe UI" w:cs="Segoe UI" w:hint="cs"/>
          <w:sz w:val="28"/>
          <w:szCs w:val="28"/>
          <w:rtl/>
        </w:rPr>
        <w:t xml:space="preserve">لأن </w:t>
      </w:r>
      <w:r w:rsidRPr="002602D0">
        <w:rPr>
          <w:rFonts w:ascii="Segoe UI" w:hAnsi="Segoe UI" w:cs="Segoe UI"/>
          <w:sz w:val="28"/>
          <w:szCs w:val="28"/>
          <w:rtl/>
        </w:rPr>
        <w:t xml:space="preserve">الدول العربية قبل التطبيع الإماراتي </w:t>
      </w:r>
      <w:r w:rsidR="00904E5A">
        <w:rPr>
          <w:rFonts w:ascii="Segoe UI" w:hAnsi="Segoe UI" w:cs="Segoe UI" w:hint="cs"/>
          <w:sz w:val="28"/>
          <w:szCs w:val="28"/>
          <w:rtl/>
        </w:rPr>
        <w:t xml:space="preserve">لم تكن </w:t>
      </w:r>
      <w:r w:rsidRPr="002602D0">
        <w:rPr>
          <w:rFonts w:ascii="Segoe UI" w:hAnsi="Segoe UI" w:cs="Segoe UI"/>
          <w:sz w:val="28"/>
          <w:szCs w:val="28"/>
          <w:rtl/>
        </w:rPr>
        <w:t xml:space="preserve">قائمة بالتزاماتها تجاه الشعب الفلسطيني وفي مواجهة العدوان والتحالف الإسرائيلي الأمريكي، وغالبية الدول العربية </w:t>
      </w:r>
      <w:r w:rsidR="00904E5A">
        <w:rPr>
          <w:rFonts w:ascii="Segoe UI" w:hAnsi="Segoe UI" w:cs="Segoe UI" w:hint="cs"/>
          <w:sz w:val="28"/>
          <w:szCs w:val="28"/>
          <w:rtl/>
        </w:rPr>
        <w:t>.</w:t>
      </w:r>
    </w:p>
    <w:p w:rsidR="002602D0" w:rsidRDefault="00904E5A" w:rsidP="00E3544A">
      <w:pPr>
        <w:bidi/>
        <w:jc w:val="both"/>
        <w:rPr>
          <w:rFonts w:ascii="Segoe UI" w:hAnsi="Segoe UI" w:cs="Segoe UI"/>
          <w:sz w:val="28"/>
          <w:szCs w:val="28"/>
          <w:rtl/>
        </w:rPr>
      </w:pPr>
      <w:r>
        <w:rPr>
          <w:rFonts w:ascii="Segoe UI" w:hAnsi="Segoe UI" w:cs="Segoe UI" w:hint="cs"/>
          <w:sz w:val="28"/>
          <w:szCs w:val="28"/>
          <w:rtl/>
        </w:rPr>
        <w:t xml:space="preserve">نتفهم أن </w:t>
      </w:r>
      <w:r w:rsidR="002602D0" w:rsidRPr="002602D0">
        <w:rPr>
          <w:rFonts w:ascii="Segoe UI" w:hAnsi="Segoe UI" w:cs="Segoe UI"/>
          <w:sz w:val="28"/>
          <w:szCs w:val="28"/>
          <w:rtl/>
        </w:rPr>
        <w:t xml:space="preserve">الغضب الشعبي الفلسطيني على جامعة الدول العربية وعلى موقفها من التطبيع ينطلق من منطلق أن القضية الفلسطينية ما زالت عند الأنظمة العربية قضيتهم الأولى أو هكذا يجب أن </w:t>
      </w:r>
      <w:r>
        <w:rPr>
          <w:rFonts w:ascii="Segoe UI" w:hAnsi="Segoe UI" w:cs="Segoe UI" w:hint="cs"/>
          <w:sz w:val="28"/>
          <w:szCs w:val="28"/>
          <w:rtl/>
        </w:rPr>
        <w:t xml:space="preserve">العالم كله والعالم العربي تحديداً تغير كثيراً </w:t>
      </w:r>
      <w:r w:rsidR="00E3544A">
        <w:rPr>
          <w:rFonts w:ascii="Segoe UI" w:hAnsi="Segoe UI" w:cs="Segoe UI" w:hint="cs"/>
          <w:sz w:val="28"/>
          <w:szCs w:val="28"/>
          <w:rtl/>
        </w:rPr>
        <w:t>و</w:t>
      </w:r>
      <w:r w:rsidR="00E3544A" w:rsidRPr="002602D0">
        <w:rPr>
          <w:rFonts w:ascii="Segoe UI" w:hAnsi="Segoe UI" w:cs="Segoe UI" w:hint="cs"/>
          <w:sz w:val="28"/>
          <w:szCs w:val="28"/>
          <w:rtl/>
        </w:rPr>
        <w:t>الواقع يقول</w:t>
      </w:r>
      <w:r w:rsidR="002602D0" w:rsidRPr="002602D0">
        <w:rPr>
          <w:rFonts w:ascii="Segoe UI" w:hAnsi="Segoe UI" w:cs="Segoe UI"/>
          <w:sz w:val="28"/>
          <w:szCs w:val="28"/>
          <w:rtl/>
        </w:rPr>
        <w:t xml:space="preserve"> بأن القضية الفلسطينية لم تَعد قضية</w:t>
      </w:r>
      <w:r w:rsidR="00E3544A">
        <w:rPr>
          <w:rFonts w:ascii="Segoe UI" w:hAnsi="Segoe UI" w:cs="Segoe UI" w:hint="cs"/>
          <w:sz w:val="28"/>
          <w:szCs w:val="28"/>
          <w:rtl/>
        </w:rPr>
        <w:t xml:space="preserve"> الأنظمة</w:t>
      </w:r>
      <w:r w:rsidR="002602D0" w:rsidRPr="002602D0">
        <w:rPr>
          <w:rFonts w:ascii="Segoe UI" w:hAnsi="Segoe UI" w:cs="Segoe UI"/>
          <w:sz w:val="28"/>
          <w:szCs w:val="28"/>
          <w:rtl/>
        </w:rPr>
        <w:t xml:space="preserve"> العرب</w:t>
      </w:r>
      <w:r w:rsidR="00E3544A">
        <w:rPr>
          <w:rFonts w:ascii="Segoe UI" w:hAnsi="Segoe UI" w:cs="Segoe UI" w:hint="cs"/>
          <w:sz w:val="28"/>
          <w:szCs w:val="28"/>
          <w:rtl/>
        </w:rPr>
        <w:t>ية</w:t>
      </w:r>
      <w:r w:rsidR="002602D0" w:rsidRPr="002602D0">
        <w:rPr>
          <w:rFonts w:ascii="Segoe UI" w:hAnsi="Segoe UI" w:cs="Segoe UI"/>
          <w:sz w:val="28"/>
          <w:szCs w:val="28"/>
          <w:rtl/>
        </w:rPr>
        <w:t xml:space="preserve"> وال</w:t>
      </w:r>
      <w:r w:rsidR="00E3544A">
        <w:rPr>
          <w:rFonts w:ascii="Segoe UI" w:hAnsi="Segoe UI" w:cs="Segoe UI" w:hint="cs"/>
          <w:sz w:val="28"/>
          <w:szCs w:val="28"/>
          <w:rtl/>
        </w:rPr>
        <w:t xml:space="preserve">إسلامية </w:t>
      </w:r>
      <w:r w:rsidR="002602D0" w:rsidRPr="002602D0">
        <w:rPr>
          <w:rFonts w:ascii="Segoe UI" w:hAnsi="Segoe UI" w:cs="Segoe UI"/>
          <w:sz w:val="28"/>
          <w:szCs w:val="28"/>
          <w:rtl/>
        </w:rPr>
        <w:t>الأولى في ظل فوضى الربيع العربي والأزمة البنيوية والوظيفية التي تهدد وجود الدول الوطنية القائمة</w:t>
      </w:r>
      <w:r w:rsidR="002602D0" w:rsidRPr="002602D0">
        <w:rPr>
          <w:rFonts w:ascii="Segoe UI" w:hAnsi="Segoe UI" w:cs="Segoe UI"/>
          <w:sz w:val="28"/>
          <w:szCs w:val="28"/>
        </w:rPr>
        <w:t xml:space="preserve">. </w:t>
      </w:r>
    </w:p>
    <w:p w:rsidR="002602D0" w:rsidRPr="002602D0" w:rsidRDefault="00E3544A" w:rsidP="00E3544A">
      <w:pPr>
        <w:bidi/>
        <w:jc w:val="both"/>
        <w:rPr>
          <w:rFonts w:ascii="Segoe UI" w:hAnsi="Segoe UI" w:cs="Segoe UI"/>
          <w:sz w:val="28"/>
          <w:szCs w:val="28"/>
          <w:rtl/>
        </w:rPr>
      </w:pPr>
      <w:r>
        <w:rPr>
          <w:rFonts w:ascii="Segoe UI" w:hAnsi="Segoe UI" w:cs="Segoe UI" w:hint="cs"/>
          <w:sz w:val="28"/>
          <w:szCs w:val="28"/>
          <w:rtl/>
        </w:rPr>
        <w:t>ولكن، وإن كان بعض العرب خانوا الأمانة وتنكروا للشعب الفلسطيني كما يقول الفلسطينيون فلا يجوز أو</w:t>
      </w:r>
      <w:r w:rsidRPr="002602D0">
        <w:rPr>
          <w:rFonts w:ascii="Segoe UI" w:hAnsi="Segoe UI" w:cs="Segoe UI"/>
          <w:sz w:val="28"/>
          <w:szCs w:val="28"/>
          <w:rtl/>
        </w:rPr>
        <w:t xml:space="preserve"> يمكن للفلسطينيين التخلي عن العرب أو يحققوا انجازاً في نضالهم بدون العمق العربي الشعبي والرسمي</w:t>
      </w:r>
      <w:r>
        <w:rPr>
          <w:rFonts w:ascii="Segoe UI" w:hAnsi="Segoe UI" w:cs="Segoe UI" w:hint="cs"/>
          <w:sz w:val="28"/>
          <w:szCs w:val="28"/>
          <w:rtl/>
        </w:rPr>
        <w:t xml:space="preserve">، كما </w:t>
      </w:r>
      <w:r w:rsidR="002602D0" w:rsidRPr="002602D0">
        <w:rPr>
          <w:rFonts w:ascii="Segoe UI" w:hAnsi="Segoe UI" w:cs="Segoe UI"/>
          <w:sz w:val="28"/>
          <w:szCs w:val="28"/>
          <w:rtl/>
        </w:rPr>
        <w:t>لا يكفي أن تستمر القيادة الفلسطينية في التنديد بكل تطبيع عربي وبإلقاء اللوم على الأنظمة العربية وجامعتهم العربية لأنهم لم يتخذوا القرارات التي يريدها الفلسطينيون، فالجامعة العربية كانت تاريخياً خاضعة لموازين القوى العربية ولتوجهات دولة المقر والدول ذات التأثير والنفوذ الأيديولوجي أو المالي، وهي اليوم لا تشذ عن هذه القاعدة، كما أنها اليوم شاهد زور على كل الحروب الأهلية والصراعات في المنطقة العربية والغائب فيما كل دول العالم وخصوصاً دول الجوار تتدخل بل وتنتهك السيادة العربية. القيادة الفلسطينية تعرف كل ذلك وأكثر من ذلك وكان يجب على الدبلوماسية الفلسطينية معرفة ذلك واستيعاب ما يجري في العالم العربي من تحولات عميقة وليس إدارة الظهر لها وتجاهلها</w:t>
      </w:r>
      <w:r w:rsidR="002602D0" w:rsidRPr="002602D0">
        <w:rPr>
          <w:rFonts w:ascii="Segoe UI" w:hAnsi="Segoe UI" w:cs="Segoe UI"/>
          <w:sz w:val="28"/>
          <w:szCs w:val="28"/>
        </w:rPr>
        <w:t>.</w:t>
      </w:r>
    </w:p>
    <w:p w:rsidR="002602D0" w:rsidRDefault="00F737A8" w:rsidP="00F737A8">
      <w:pPr>
        <w:bidi/>
        <w:jc w:val="both"/>
        <w:rPr>
          <w:rFonts w:ascii="Segoe UI" w:hAnsi="Segoe UI" w:cs="Segoe UI"/>
          <w:sz w:val="28"/>
          <w:szCs w:val="28"/>
          <w:rtl/>
        </w:rPr>
      </w:pPr>
      <w:r>
        <w:rPr>
          <w:rFonts w:ascii="Segoe UI" w:hAnsi="Segoe UI" w:cs="Segoe UI" w:hint="cs"/>
          <w:sz w:val="28"/>
          <w:szCs w:val="28"/>
          <w:rtl/>
        </w:rPr>
        <w:t xml:space="preserve">عندما وقعت مصر اتفاقية كامب يفيد قاطع العرب مصر وتم نقل مقر جامعة الدول العربية إلى تونس وخرجت مظاهرات </w:t>
      </w:r>
      <w:proofErr w:type="spellStart"/>
      <w:r>
        <w:rPr>
          <w:rFonts w:ascii="Segoe UI" w:hAnsi="Segoe UI" w:cs="Segoe UI" w:hint="cs"/>
          <w:sz w:val="28"/>
          <w:szCs w:val="28"/>
          <w:rtl/>
        </w:rPr>
        <w:t>مليونية</w:t>
      </w:r>
      <w:proofErr w:type="spellEnd"/>
      <w:r>
        <w:rPr>
          <w:rFonts w:ascii="Segoe UI" w:hAnsi="Segoe UI" w:cs="Segoe UI" w:hint="cs"/>
          <w:sz w:val="28"/>
          <w:szCs w:val="28"/>
          <w:rtl/>
        </w:rPr>
        <w:t xml:space="preserve"> في غالبية الدول العربية تندد بكامب ديفيد </w:t>
      </w:r>
      <w:proofErr w:type="gramStart"/>
      <w:r>
        <w:rPr>
          <w:rFonts w:ascii="Segoe UI" w:hAnsi="Segoe UI" w:cs="Segoe UI" w:hint="cs"/>
          <w:sz w:val="28"/>
          <w:szCs w:val="28"/>
          <w:rtl/>
        </w:rPr>
        <w:t>وبمصر ،</w:t>
      </w:r>
      <w:proofErr w:type="gramEnd"/>
      <w:r>
        <w:rPr>
          <w:rFonts w:ascii="Segoe UI" w:hAnsi="Segoe UI" w:cs="Segoe UI" w:hint="cs"/>
          <w:sz w:val="28"/>
          <w:szCs w:val="28"/>
          <w:rtl/>
        </w:rPr>
        <w:t xml:space="preserve"> واليوم عندما تطبع الإمارات والبحرين </w:t>
      </w:r>
      <w:r w:rsidRPr="00F737A8">
        <w:rPr>
          <w:rFonts w:ascii="Segoe UI" w:hAnsi="Segoe UI" w:cs="Segoe UI"/>
          <w:sz w:val="28"/>
          <w:szCs w:val="28"/>
          <w:rtl/>
        </w:rPr>
        <w:t xml:space="preserve">تقف جامعة الدول العربية مع المطبعين وليس مع رافضي التطبيع </w:t>
      </w:r>
      <w:r>
        <w:rPr>
          <w:rFonts w:ascii="Segoe UI" w:hAnsi="Segoe UI" w:cs="Segoe UI" w:hint="cs"/>
          <w:sz w:val="28"/>
          <w:szCs w:val="28"/>
          <w:rtl/>
        </w:rPr>
        <w:t xml:space="preserve">ويقاطع الفلسطينيون جامعة الدول العربية ويشعرون بالاستياء من موقف غالبية الدول العربي، ولم نسمع أو نشاهد في الدول العربية  إلا أصوات محدودة تندد بالتطبيع ، هذا تحول استراتيجي خطير  </w:t>
      </w:r>
    </w:p>
    <w:p w:rsidR="00F223D4" w:rsidRPr="002602D0" w:rsidRDefault="00F223D4" w:rsidP="00F223D4">
      <w:pPr>
        <w:bidi/>
        <w:jc w:val="both"/>
        <w:rPr>
          <w:rFonts w:ascii="Segoe UI" w:hAnsi="Segoe UI" w:cs="Segoe UI"/>
          <w:sz w:val="28"/>
          <w:szCs w:val="28"/>
          <w:rtl/>
        </w:rPr>
      </w:pPr>
      <w:r>
        <w:rPr>
          <w:rFonts w:ascii="Segoe UI" w:hAnsi="Segoe UI" w:cs="Segoe UI" w:hint="cs"/>
          <w:sz w:val="28"/>
          <w:szCs w:val="28"/>
          <w:rtl/>
        </w:rPr>
        <w:lastRenderedPageBreak/>
        <w:t>مواجهة التطبيع ليسن كخمة الفلسطينيين بل الشعوب المعنية+++++++++++++++++++++++++++++++++++++++++++++++++++++++++++++++++++++++++++++++++++++++++++++++++++++++++++++++++++++++++++++++++++++++++</w:t>
      </w:r>
    </w:p>
    <w:p w:rsidR="004768B8" w:rsidRPr="002602D0" w:rsidRDefault="004768B8" w:rsidP="004928F5">
      <w:pPr>
        <w:bidi/>
        <w:jc w:val="both"/>
        <w:rPr>
          <w:rFonts w:ascii="Segoe UI" w:hAnsi="Segoe UI" w:cs="Segoe UI"/>
          <w:sz w:val="28"/>
          <w:szCs w:val="28"/>
        </w:rPr>
      </w:pPr>
    </w:p>
    <w:sectPr w:rsidR="004768B8" w:rsidRPr="00260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C9"/>
    <w:rsid w:val="001D56C9"/>
    <w:rsid w:val="002602D0"/>
    <w:rsid w:val="003506CE"/>
    <w:rsid w:val="004230A1"/>
    <w:rsid w:val="004768B8"/>
    <w:rsid w:val="004928F5"/>
    <w:rsid w:val="004F78C6"/>
    <w:rsid w:val="00593C94"/>
    <w:rsid w:val="00744859"/>
    <w:rsid w:val="00835D5E"/>
    <w:rsid w:val="00904E5A"/>
    <w:rsid w:val="00AE0D60"/>
    <w:rsid w:val="00BC7AD5"/>
    <w:rsid w:val="00BD5268"/>
    <w:rsid w:val="00C42AAB"/>
    <w:rsid w:val="00CA3071"/>
    <w:rsid w:val="00E3544A"/>
    <w:rsid w:val="00F106D7"/>
    <w:rsid w:val="00F223D4"/>
    <w:rsid w:val="00F737A8"/>
    <w:rsid w:val="00F83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3DE39-4A28-4623-BBFD-9026711E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5</Pages>
  <Words>1273</Words>
  <Characters>7260</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6</cp:revision>
  <dcterms:created xsi:type="dcterms:W3CDTF">2020-09-15T09:45:00Z</dcterms:created>
  <dcterms:modified xsi:type="dcterms:W3CDTF">2020-09-19T17:31:00Z</dcterms:modified>
</cp:coreProperties>
</file>