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3A" w:rsidRDefault="005C053A" w:rsidP="005C053A">
      <w:pPr>
        <w:bidi/>
        <w:jc w:val="both"/>
        <w:rPr>
          <w:rFonts w:ascii="Segoe UI" w:hAnsi="Segoe UI" w:cs="Segoe UI" w:hint="cs"/>
          <w:sz w:val="28"/>
          <w:szCs w:val="28"/>
          <w:rtl/>
        </w:rPr>
      </w:pPr>
      <w:r>
        <w:rPr>
          <w:rFonts w:ascii="Segoe UI" w:hAnsi="Segoe UI" w:cs="Segoe UI" w:hint="cs"/>
          <w:sz w:val="28"/>
          <w:szCs w:val="28"/>
          <w:rtl/>
        </w:rPr>
        <w:t>إبراهيم أبراش</w:t>
      </w:r>
    </w:p>
    <w:p w:rsidR="005C053A" w:rsidRDefault="005C053A" w:rsidP="005C053A">
      <w:pPr>
        <w:bidi/>
        <w:jc w:val="center"/>
        <w:rPr>
          <w:rFonts w:ascii="Segoe UI" w:hAnsi="Segoe UI" w:cs="Segoe UI"/>
          <w:sz w:val="28"/>
          <w:szCs w:val="28"/>
          <w:rtl/>
        </w:rPr>
      </w:pPr>
      <w:r>
        <w:rPr>
          <w:rFonts w:ascii="Segoe UI" w:hAnsi="Segoe UI" w:cs="Segoe UI" w:hint="cs"/>
          <w:sz w:val="28"/>
          <w:szCs w:val="28"/>
          <w:rtl/>
        </w:rPr>
        <w:t>في الذكرى 37 لمجزرة صبرا وشاتيلا: قراءة مغايرة</w:t>
      </w:r>
    </w:p>
    <w:p w:rsidR="005C053A" w:rsidRDefault="005C053A" w:rsidP="005C053A">
      <w:pPr>
        <w:bidi/>
        <w:jc w:val="both"/>
        <w:rPr>
          <w:rFonts w:ascii="Segoe UI" w:hAnsi="Segoe UI" w:cs="Segoe UI"/>
          <w:sz w:val="28"/>
          <w:szCs w:val="28"/>
          <w:rtl/>
        </w:rPr>
      </w:pPr>
      <w:r>
        <w:rPr>
          <w:rFonts w:ascii="Segoe UI" w:hAnsi="Segoe UI" w:cs="Segoe UI" w:hint="cs"/>
          <w:sz w:val="28"/>
          <w:szCs w:val="28"/>
          <w:rtl/>
        </w:rPr>
        <w:t>ل</w:t>
      </w:r>
      <w:r w:rsidRPr="005C053A">
        <w:rPr>
          <w:rFonts w:ascii="Segoe UI" w:hAnsi="Segoe UI" w:cs="Segoe UI"/>
          <w:sz w:val="28"/>
          <w:szCs w:val="28"/>
          <w:rtl/>
        </w:rPr>
        <w:t xml:space="preserve">و استعرضنا المجازر التي تعرض لها الشعب الفلسطيني لوجدنا أنها لا تقل في هولها عن المجازر التي تعرض لها اليهود </w:t>
      </w:r>
      <w:bookmarkStart w:id="0" w:name="_GoBack"/>
      <w:bookmarkEnd w:id="0"/>
      <w:r w:rsidRPr="005C053A">
        <w:rPr>
          <w:rFonts w:ascii="Segoe UI" w:hAnsi="Segoe UI" w:cs="Segoe UI"/>
          <w:sz w:val="28"/>
          <w:szCs w:val="28"/>
          <w:rtl/>
        </w:rPr>
        <w:t xml:space="preserve">وينسبونها </w:t>
      </w:r>
      <w:r w:rsidRPr="005C053A">
        <w:rPr>
          <w:rFonts w:ascii="Segoe UI" w:hAnsi="Segoe UI" w:cs="Segoe UI" w:hint="cs"/>
          <w:sz w:val="28"/>
          <w:szCs w:val="28"/>
          <w:rtl/>
        </w:rPr>
        <w:t>لألمانيا</w:t>
      </w:r>
      <w:r w:rsidRPr="005C053A">
        <w:rPr>
          <w:rFonts w:ascii="Segoe UI" w:hAnsi="Segoe UI" w:cs="Segoe UI"/>
          <w:sz w:val="28"/>
          <w:szCs w:val="28"/>
          <w:rtl/>
        </w:rPr>
        <w:t xml:space="preserve"> النازية أو لغيرها، والفرق أن الحركة الصهيونية وماكنتها الإعلامية تستطيع توظيف معاناة اليهود وتضخ</w:t>
      </w:r>
      <w:r>
        <w:rPr>
          <w:rFonts w:ascii="Segoe UI" w:hAnsi="Segoe UI" w:cs="Segoe UI" w:hint="cs"/>
          <w:sz w:val="28"/>
          <w:szCs w:val="28"/>
          <w:rtl/>
        </w:rPr>
        <w:t>ي</w:t>
      </w:r>
      <w:r w:rsidRPr="005C053A">
        <w:rPr>
          <w:rFonts w:ascii="Segoe UI" w:hAnsi="Segoe UI" w:cs="Segoe UI"/>
          <w:sz w:val="28"/>
          <w:szCs w:val="28"/>
          <w:rtl/>
        </w:rPr>
        <w:t>مها لخدمة المشروع الصهيوني ولا تساوم أو تجامل في الموضوع ودون أن تبحث إن كان الضحايا اليهود مذنبين أم لا أو</w:t>
      </w:r>
      <w:r>
        <w:rPr>
          <w:rFonts w:ascii="Segoe UI" w:hAnsi="Segoe UI" w:cs="Segoe UI" w:hint="cs"/>
          <w:sz w:val="28"/>
          <w:szCs w:val="28"/>
          <w:rtl/>
        </w:rPr>
        <w:t xml:space="preserve"> </w:t>
      </w:r>
      <w:r w:rsidRPr="005C053A">
        <w:rPr>
          <w:rFonts w:ascii="Segoe UI" w:hAnsi="Segoe UI" w:cs="Segoe UI"/>
          <w:sz w:val="28"/>
          <w:szCs w:val="28"/>
          <w:rtl/>
        </w:rPr>
        <w:t>السبب في الاضطهاد المزعوم، أو تستمع لرواية الطرف الثاني. أما في الحالة الفلسطينية فهناك تقصير في توصيل الرواية الفلسطينية وكشف المجازر وكل صنوف الاضطهاد التي تعرض لها الفلسطينيون على يد الصهاينة أو على يد غيرهم من عرب وعجم</w:t>
      </w:r>
      <w:r>
        <w:rPr>
          <w:rFonts w:ascii="Segoe UI" w:hAnsi="Segoe UI" w:cs="Segoe UI" w:hint="cs"/>
          <w:sz w:val="28"/>
          <w:szCs w:val="28"/>
          <w:rtl/>
        </w:rPr>
        <w:t>،</w:t>
      </w:r>
      <w:r w:rsidRPr="005C053A">
        <w:rPr>
          <w:rFonts w:ascii="Segoe UI" w:hAnsi="Segoe UI" w:cs="Segoe UI"/>
          <w:sz w:val="28"/>
          <w:szCs w:val="28"/>
          <w:rtl/>
        </w:rPr>
        <w:t xml:space="preserve"> وقد رأينا كيف أن بعض اليهود من المؤرخين الجدد هم الذين كشفوا عن بعض جرائم الصهاينة خلال حرب 1948. </w:t>
      </w:r>
    </w:p>
    <w:p w:rsidR="005C053A" w:rsidRPr="005C053A" w:rsidRDefault="005C053A" w:rsidP="005C053A">
      <w:pPr>
        <w:bidi/>
        <w:jc w:val="both"/>
        <w:rPr>
          <w:rFonts w:ascii="Segoe UI" w:hAnsi="Segoe UI" w:cs="Segoe UI"/>
          <w:sz w:val="28"/>
          <w:szCs w:val="28"/>
        </w:rPr>
      </w:pPr>
      <w:r w:rsidRPr="005C053A">
        <w:rPr>
          <w:rFonts w:ascii="Segoe UI" w:hAnsi="Segoe UI" w:cs="Segoe UI"/>
          <w:sz w:val="28"/>
          <w:szCs w:val="28"/>
          <w:rtl/>
        </w:rPr>
        <w:t xml:space="preserve">عندما نتحدث عن مجازر تم ارتكابها من غير اليهود وعلى يد أطراف عربية </w:t>
      </w:r>
      <w:r w:rsidRPr="005C053A">
        <w:rPr>
          <w:rFonts w:ascii="Segoe UI" w:hAnsi="Segoe UI" w:cs="Segoe UI" w:hint="cs"/>
          <w:sz w:val="28"/>
          <w:szCs w:val="28"/>
          <w:rtl/>
        </w:rPr>
        <w:t>نستحضر</w:t>
      </w:r>
      <w:r w:rsidRPr="005C053A">
        <w:rPr>
          <w:rFonts w:ascii="Segoe UI" w:hAnsi="Segoe UI" w:cs="Segoe UI"/>
          <w:sz w:val="28"/>
          <w:szCs w:val="28"/>
          <w:rtl/>
        </w:rPr>
        <w:t xml:space="preserve"> مجزرة مخيم تل الزعتر الذي حاصرته الميليشيات المسيحية والجيش السوري لمدة 52 يوماً ثم تم قصفه وتدميره نهائيا في اغسطس 1976 وقتل من ابناء المخيم حوالي 4250 فلسطينياً، وما تعرض له الفلسطينيون من مجازر في الكويت بعد تحريرها من الجيش العراقي 1991 </w:t>
      </w:r>
      <w:r>
        <w:rPr>
          <w:rFonts w:ascii="Segoe UI" w:hAnsi="Segoe UI" w:cs="Segoe UI"/>
          <w:sz w:val="28"/>
          <w:szCs w:val="28"/>
          <w:rtl/>
        </w:rPr>
        <w:t>بتهمة التعاون مع نظام صدام حسين</w:t>
      </w:r>
      <w:r>
        <w:rPr>
          <w:rFonts w:ascii="Segoe UI" w:hAnsi="Segoe UI" w:cs="Segoe UI" w:hint="cs"/>
          <w:sz w:val="28"/>
          <w:szCs w:val="28"/>
          <w:rtl/>
        </w:rPr>
        <w:t xml:space="preserve">، </w:t>
      </w:r>
      <w:r w:rsidRPr="005C053A">
        <w:rPr>
          <w:rFonts w:ascii="Segoe UI" w:hAnsi="Segoe UI" w:cs="Segoe UI"/>
          <w:sz w:val="28"/>
          <w:szCs w:val="28"/>
          <w:rtl/>
        </w:rPr>
        <w:t>وما جرى ويجري في المخيمات الفلسطينية في سوريا من مجازر وتدمير للمخيمات ومصير الآلاف من المفقودين والإذلال المتواصل للفلسطينيين في مخيمات لبنان</w:t>
      </w:r>
      <w:r w:rsidRPr="005C053A">
        <w:rPr>
          <w:rFonts w:ascii="Segoe UI" w:hAnsi="Segoe UI" w:cs="Segoe UI"/>
          <w:sz w:val="28"/>
          <w:szCs w:val="28"/>
        </w:rPr>
        <w:t>.</w:t>
      </w:r>
    </w:p>
    <w:p w:rsidR="005C053A" w:rsidRDefault="005C053A" w:rsidP="005C053A">
      <w:pPr>
        <w:bidi/>
        <w:jc w:val="both"/>
        <w:rPr>
          <w:rFonts w:ascii="Segoe UI" w:hAnsi="Segoe UI" w:cs="Segoe UI"/>
          <w:sz w:val="28"/>
          <w:szCs w:val="28"/>
          <w:rtl/>
        </w:rPr>
      </w:pPr>
      <w:r w:rsidRPr="005C053A">
        <w:rPr>
          <w:rFonts w:ascii="Segoe UI" w:hAnsi="Segoe UI" w:cs="Segoe UI"/>
          <w:sz w:val="28"/>
          <w:szCs w:val="28"/>
          <w:rtl/>
        </w:rPr>
        <w:t>اما بالنسبة لمجزرة صبرا وشاتيلا قبل سبعة وثلاثين عاماً فإنها جريمة يندى لها جبين البشرية ليس فقط لكثرة عدد الضحايا حيث يتراوح العدد ما بين 2000 و 3000 والذين تم قتلهم بالسلاح الابيض على مدى 36 ساعة متواصلة ، بل لأن الذين قاموا بالقتل المباشر كانوا ممن يحسبون بأنهم عرب وهم حزب الكتائب اللبناني وحزب الاحرار</w:t>
      </w:r>
      <w:r>
        <w:rPr>
          <w:rFonts w:ascii="Segoe UI" w:hAnsi="Segoe UI" w:cs="Segoe UI" w:hint="cs"/>
          <w:sz w:val="28"/>
          <w:szCs w:val="28"/>
          <w:rtl/>
        </w:rPr>
        <w:t>،</w:t>
      </w:r>
      <w:r w:rsidRPr="005C053A">
        <w:rPr>
          <w:rFonts w:ascii="Segoe UI" w:hAnsi="Segoe UI" w:cs="Segoe UI"/>
          <w:sz w:val="28"/>
          <w:szCs w:val="28"/>
          <w:rtl/>
        </w:rPr>
        <w:t xml:space="preserve"> ومن قاد الهجوم وأشرف على عملية القتل مباشرة هما إيلي حبي</w:t>
      </w:r>
      <w:r>
        <w:rPr>
          <w:rFonts w:ascii="Segoe UI" w:hAnsi="Segoe UI" w:cs="Segoe UI"/>
          <w:sz w:val="28"/>
          <w:szCs w:val="28"/>
          <w:rtl/>
        </w:rPr>
        <w:t>قة وسمير جعجع، الأول تم اغتيال</w:t>
      </w:r>
      <w:r>
        <w:rPr>
          <w:rFonts w:ascii="Segoe UI" w:hAnsi="Segoe UI" w:cs="Segoe UI" w:hint="cs"/>
          <w:sz w:val="28"/>
          <w:szCs w:val="28"/>
          <w:rtl/>
        </w:rPr>
        <w:t>ه</w:t>
      </w:r>
      <w:r w:rsidRPr="005C053A">
        <w:rPr>
          <w:rFonts w:ascii="Segoe UI" w:hAnsi="Segoe UI" w:cs="Segoe UI"/>
          <w:sz w:val="28"/>
          <w:szCs w:val="28"/>
          <w:rtl/>
        </w:rPr>
        <w:t xml:space="preserve"> في تصفية حسابات لبنانية وسورية داخلية والثاني ما زال </w:t>
      </w:r>
      <w:r w:rsidRPr="005C053A">
        <w:rPr>
          <w:rFonts w:ascii="Segoe UI" w:hAnsi="Segoe UI" w:cs="Segoe UI" w:hint="cs"/>
          <w:sz w:val="28"/>
          <w:szCs w:val="28"/>
          <w:rtl/>
        </w:rPr>
        <w:t>يتولى</w:t>
      </w:r>
      <w:r w:rsidRPr="005C053A">
        <w:rPr>
          <w:rFonts w:ascii="Segoe UI" w:hAnsi="Segoe UI" w:cs="Segoe UI"/>
          <w:sz w:val="28"/>
          <w:szCs w:val="28"/>
          <w:rtl/>
        </w:rPr>
        <w:t xml:space="preserve"> مناصب قيادية عليا في حزب الكتائب وفي الدولة اللبنانية. </w:t>
      </w:r>
    </w:p>
    <w:p w:rsidR="005C053A" w:rsidRPr="005C053A" w:rsidRDefault="005C053A" w:rsidP="005C053A">
      <w:pPr>
        <w:bidi/>
        <w:jc w:val="both"/>
        <w:rPr>
          <w:rFonts w:ascii="Segoe UI" w:hAnsi="Segoe UI" w:cs="Segoe UI"/>
          <w:sz w:val="28"/>
          <w:szCs w:val="28"/>
        </w:rPr>
      </w:pPr>
      <w:r w:rsidRPr="005C053A">
        <w:rPr>
          <w:rFonts w:ascii="Segoe UI" w:hAnsi="Segoe UI" w:cs="Segoe UI"/>
          <w:sz w:val="28"/>
          <w:szCs w:val="28"/>
          <w:rtl/>
        </w:rPr>
        <w:t xml:space="preserve">صحيح أن الجيش الإسرائيلي كان يحتل بيروت وهو الذي فتح الطريق أما عصابات القتل لدخول المخيمين وأمن لهم الدخول والخروج، وصحيح أن المحكمة العليا في إسرائيل حملت اريل شارون المسؤولية عن </w:t>
      </w:r>
      <w:r w:rsidRPr="005C053A">
        <w:rPr>
          <w:rFonts w:ascii="Segoe UI" w:hAnsi="Segoe UI" w:cs="Segoe UI" w:hint="cs"/>
          <w:sz w:val="28"/>
          <w:szCs w:val="28"/>
          <w:rtl/>
        </w:rPr>
        <w:t>المجزرة،</w:t>
      </w:r>
      <w:r w:rsidRPr="005C053A">
        <w:rPr>
          <w:rFonts w:ascii="Segoe UI" w:hAnsi="Segoe UI" w:cs="Segoe UI"/>
          <w:sz w:val="28"/>
          <w:szCs w:val="28"/>
          <w:rtl/>
        </w:rPr>
        <w:t xml:space="preserve"> ولكن علينا الاعتراف بأن الصهاينة لم يقتلوا شخصا واحدا في صبرا وشاتيلا ومن قام بالقتل ميليشيات حزب الكتائب</w:t>
      </w:r>
      <w:r w:rsidRPr="005C053A">
        <w:rPr>
          <w:rFonts w:ascii="Segoe UI" w:hAnsi="Segoe UI" w:cs="Segoe UI"/>
          <w:sz w:val="28"/>
          <w:szCs w:val="28"/>
        </w:rPr>
        <w:t>.</w:t>
      </w:r>
    </w:p>
    <w:p w:rsidR="005C053A" w:rsidRPr="005C053A" w:rsidRDefault="005C053A" w:rsidP="005C053A">
      <w:pPr>
        <w:bidi/>
        <w:jc w:val="both"/>
        <w:rPr>
          <w:rFonts w:ascii="Segoe UI" w:hAnsi="Segoe UI" w:cs="Segoe UI"/>
          <w:sz w:val="28"/>
          <w:szCs w:val="28"/>
        </w:rPr>
      </w:pPr>
      <w:r w:rsidRPr="005C053A">
        <w:rPr>
          <w:rFonts w:ascii="Segoe UI" w:hAnsi="Segoe UI" w:cs="Segoe UI"/>
          <w:sz w:val="28"/>
          <w:szCs w:val="28"/>
          <w:rtl/>
        </w:rPr>
        <w:lastRenderedPageBreak/>
        <w:t>إن كانت القيادة الفلسطينية جاملت كثيراً وما تزال تجامل وتتجنب قول الحقائق حول ما عاناه الفلسطينيون من مجازر وإذلال وإهانة في البلدان العربية وما زالوا يعانون، خشية من صدام مع هذه الدولة العربية أو تلك فعلينا جميعا عدم الصمت ويجب كشف الحقائق وخصوصا بعد انكش</w:t>
      </w:r>
      <w:r>
        <w:rPr>
          <w:rFonts w:ascii="Segoe UI" w:hAnsi="Segoe UI" w:cs="Segoe UI"/>
          <w:sz w:val="28"/>
          <w:szCs w:val="28"/>
          <w:rtl/>
        </w:rPr>
        <w:t>اف حقيق</w:t>
      </w:r>
      <w:r w:rsidRPr="005C053A">
        <w:rPr>
          <w:rFonts w:ascii="Segoe UI" w:hAnsi="Segoe UI" w:cs="Segoe UI"/>
          <w:sz w:val="28"/>
          <w:szCs w:val="28"/>
          <w:rtl/>
        </w:rPr>
        <w:t>ة الأنظمة العربية ومواقفها تجاه القضية الفلسطينية</w:t>
      </w:r>
      <w:r w:rsidRPr="005C053A">
        <w:rPr>
          <w:rFonts w:ascii="Segoe UI" w:hAnsi="Segoe UI" w:cs="Segoe UI"/>
          <w:sz w:val="28"/>
          <w:szCs w:val="28"/>
        </w:rPr>
        <w:t>.</w:t>
      </w:r>
    </w:p>
    <w:p w:rsidR="004768B8" w:rsidRPr="005C053A" w:rsidRDefault="004768B8" w:rsidP="005C053A">
      <w:pPr>
        <w:bidi/>
        <w:jc w:val="both"/>
        <w:rPr>
          <w:rFonts w:ascii="Segoe UI" w:hAnsi="Segoe UI" w:cs="Segoe UI"/>
          <w:sz w:val="28"/>
          <w:szCs w:val="28"/>
        </w:rPr>
      </w:pPr>
    </w:p>
    <w:sectPr w:rsidR="004768B8" w:rsidRPr="005C0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EF"/>
    <w:rsid w:val="00075BEF"/>
    <w:rsid w:val="004768B8"/>
    <w:rsid w:val="005C0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43FC-2A5E-49AB-B7D1-C332C164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2020-09-18T11:31:00Z</dcterms:created>
  <dcterms:modified xsi:type="dcterms:W3CDTF">2020-09-18T11:37:00Z</dcterms:modified>
</cp:coreProperties>
</file>