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2" w:rsidRPr="004F6752" w:rsidRDefault="004F6752" w:rsidP="004F6752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د/إبراهيم أبراش</w:t>
      </w:r>
    </w:p>
    <w:p w:rsidR="004F6752" w:rsidRPr="004F6752" w:rsidRDefault="004F6752" w:rsidP="004F6752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hyperlink r:id="rId4" w:history="1">
        <w:r w:rsidRPr="004F6752">
          <w:rPr>
            <w:rFonts w:ascii="Simplified Arabic" w:eastAsia="Times New Roman" w:hAnsi="Simplified Arabic" w:cs="Simplified Arabic"/>
            <w:sz w:val="26"/>
            <w:szCs w:val="26"/>
          </w:rPr>
          <w:t>Ibrahem_ibrach@hotmail.com</w:t>
        </w:r>
      </w:hyperlink>
    </w:p>
    <w:p w:rsidR="004670DF" w:rsidRDefault="004670DF" w:rsidP="004670DF">
      <w:pPr>
        <w:spacing w:after="0" w:line="240" w:lineRule="auto"/>
        <w:rPr>
          <w:rFonts w:ascii="Simplified Arabic" w:eastAsia="Times New Roman" w:hAnsi="Simplified Arabic" w:cs="Simplified Arabic" w:hint="cs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15-6-2005 </w:t>
      </w:r>
    </w:p>
    <w:p w:rsidR="004670DF" w:rsidRDefault="004670DF" w:rsidP="004670DF">
      <w:pPr>
        <w:spacing w:after="0" w:line="240" w:lineRule="auto"/>
        <w:rPr>
          <w:rFonts w:ascii="Simplified Arabic" w:eastAsia="Times New Roman" w:hAnsi="Simplified Arabic" w:cs="Simplified Arabic" w:hint="cs"/>
          <w:sz w:val="26"/>
          <w:szCs w:val="26"/>
          <w:rtl/>
        </w:rPr>
      </w:pPr>
      <w:hyperlink r:id="rId5" w:history="1">
        <w:r w:rsidRPr="00FD3903">
          <w:rPr>
            <w:rStyle w:val="Hyperlink"/>
            <w:rFonts w:ascii="Simplified Arabic" w:eastAsia="Times New Roman" w:hAnsi="Simplified Arabic" w:cs="Simplified Arabic"/>
            <w:sz w:val="26"/>
            <w:szCs w:val="26"/>
          </w:rPr>
          <w:t>http://www.miftah.org/arabic/Display.cfm?DocId=3207&amp;CategoryId=2</w:t>
        </w:r>
      </w:hyperlink>
    </w:p>
    <w:p w:rsidR="004670DF" w:rsidRPr="004670DF" w:rsidRDefault="004670DF" w:rsidP="004670DF">
      <w:pPr>
        <w:spacing w:after="0" w:line="240" w:lineRule="auto"/>
        <w:rPr>
          <w:rFonts w:ascii="Simplified Arabic" w:eastAsia="Times New Roman" w:hAnsi="Simplified Arabic" w:cs="Simplified Arabic" w:hint="cs"/>
          <w:sz w:val="26"/>
          <w:szCs w:val="26"/>
          <w:rtl/>
        </w:rPr>
      </w:pPr>
    </w:p>
    <w:p w:rsidR="004F6752" w:rsidRPr="004F6752" w:rsidRDefault="004F6752" w:rsidP="004670DF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والنخبة:توزيع للأدوار وتقاسم للمغانم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>-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عندما تتواطأ النخبة مع السلطة على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الشعب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>-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</w:p>
    <w:p w:rsidR="004F6752" w:rsidRPr="004F6752" w:rsidRDefault="004F6752" w:rsidP="004F6752">
      <w:pPr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ما يجري في مناطق السلطة الفلسطينية هو أمر ليس فقط مؤسف وغريب بل وخطير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جدا،فلا يمكن لأي مراقب للأحداث إلا وان يخرج باستنتاج بأن شعبا هذا حاله لا يمكنه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أن ينتصر على عدو خارجي ،قد يكون هذا حكم مستفز للبعض من الذين يجترون الحديث عن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البطولات والانتصارات والصمود والتحدي وغيرها من الكلمات الكبيرة ذات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المردودية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الهزيلة والذين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يعتاشون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ويرتزقون على مزاعم الانتصارات والبطولات الشعبية والحديث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عن المصلحة الوطنية. المشكلة بالتأكيد لا تكمن بالشعب -وإن كان الشعب يتحمل بعض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المسؤولية -ولكن المشكلة تكمن في النخبة السياسية الحاكمة وتلك التي في المعارضة أو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في مؤسسات المجتمع المدني،المشكلة أنهم يوظفون إمكانيات الشعب التي هي بالأساس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محدودة من اجل تحقيق مصالح حزبية وشخصية ضيقة على حساب المصلحة الوطنية ، كانت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حصيلته تعامُل النخبة مع القضية خلال العقد المنصرم أرضا أقل وحقوقا وطنية اقل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مقابل تضخم ثروات النخبة ،مما يبرر الربط المنطقي بين الأمرين فالشيء لزوم الشيء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!. 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لسنا في وارد جلد الذات أو التشكيك بما أنجزه شعبنا ولو أقتصر الأمر على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تقديم التضحيات –إن كان تضخم عدد الشهداء والجرحى والمعتقلين يعد إنجازا وطنيا- ولا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التشكيك بالجنود المجهولين في السلطة والمعارضة الذين يعملون من اجل الوطن بصمت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وصدق ،أيضا لن نسقط واقع الاحتلال بتداعياته المدمرة وتآمره على كل محاولات الإنجاز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والإصلاح في الساحة الفلسطينية ولكن ما آلت إليه الأحداث من ترد مروع شمل كل ربوع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الضفة وغزة وهي أحداث جرت بأيد فلسطينية وبتدبير فلسطيني ،يجعل الصمت تواطؤ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والتبرير جريمة . ما جرى هو تواطؤ خطير على القضية من جانب من يفترض أنهم حماة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القضية ،وعلى هذا الأساس نود إثارة قضية تندرج في باب الحقيقة المؤلمة أو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المسكوت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عنه ونعتقد أن حديثنا لن يعجب الكثيرين من النخبة المأزومة في السلطة والمعارضة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lastRenderedPageBreak/>
        <w:t>لا شك أن التعددية ظاهرة إيجابية سواء تعددية الأحزاب أو التعددية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السياسية أو التعددية في لعب الأدوار داخل مؤسسة السلطة أو بين الفاعلين السياسيين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،إلا أن التعددية الإيجابية هي التي تنتظم ضمن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استراتيجية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وطنية أو مرجعية وثوابت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لا يخرج اللاعبون عنها ،وهذا ما يُعبر عنه بالاختلاف داخل الوحدة .قبل الشروع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بالتسوية وقبل أوسلو شهد المجال السياسي الفلسطيني في ظل منظمة التحرير الفلسطينية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هذا النوع من التعددية وتوزيع الأدوار،فكان كل فصيل يلعب دورا مخصصا له مستمد من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إيديولوجيته ،فالصاعقة كانت صلة الوصل ما بين سوريا والمنظمة وجبهة التحرير صلة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الوصل مع بعث العراق واليسار صلة الوصل مع المعسكر الاشتراكي والاتحاديات الشعبية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صلة الوصل مع الجماهير العربية ،وحتى على مستوى القيادة كان من المعروف أن كل قائد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في المنظمة وفتح له علاقته المميزة مع هذا النظام أو ذاك ،وبالرغم من بعض المشاكل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والتجاوزات التي صاحب توزيع الأدوار هذا إلا أن أطرافه بقيت ملتزمة إلى حد ما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ببرنامج منظمة التحرير وبالتالي برؤية موحدة للمصلحة الوطنية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أما اليوم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فهناك توزيع ادوار ضمني لا يؤسس على المصلحة الوطنية بل نكتشف في كل يوم نتائجه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المدمرة للمصلحة الوطنية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 xml:space="preserve">1-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فهناك توزيع أدوار ما بين السلطة والمعارضة يقوم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على أساس سكوت كل منهم عن تصرفات الآخر ليفعل ما يريد ،السلطة تسكت على المعارضة من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حيث تسلحها وعملياتها العسكرية وخرقها للقانون ومصادر تمويلها وتغريدها خارج الخطاب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الرسمي والالتزام الرسمي تجاه عملية التسوية،مقابل سكوت المعارضة على تجاوزات وفساد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السلطة وعدم قيامها بأي مجهود لإصلاح حال السلطة بل عملت على تخريبها وتشويه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سمعتها.والنتيجة سلطة مأزومة وعاجزة وفاقدة المصداقية داخليا وخارجيا ،ومعارضة أكثر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تأزما وصل نهجها المقاوم إلى طريق مسدود وأوصلت معها الشعب إلى نفس الطريق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 xml:space="preserve">2-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توزيع ادوار ضمني وغير وطني ما بين مؤسسات المجتمع المدني والسلطة من نفس المنطلق،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تصمت مؤسسات المجتمع المدني عن الممارسات الخاطئة للسلطة أو تنتقد بهدوء وبخجل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،مقابل سكوت السلطة على مصادر تمويلها وكيفية توزيعها وفساد مسيريها بحيث أصبح فساد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غالبية المنظمات الأهلية أخطر من فساد السلطة،ووصل التواطؤ إلى قيام بعض رجالات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السلطة وأعضاء في التشريعي لمنافسة تجار المنظمات الأهلية في تأسيس مراكز أبحاث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وجمعيات ممولة من الخارج ولا تخضع لأي محاسبة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 xml:space="preserve">3-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توزيع ادوار ما بين غالبية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المثقفين والسلطة ، السلطة تسمح للأولين بأن ينتقدوا بالكلام والتصريحات ويصبحوا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أبطالا سياسيين ووجوها دائمة على الفضائيات وفي المؤتمرات والندوات مع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تلقيمهم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بين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الفينة والأخرى ببعض الفتات من موائد السلطة،فيما تستمر النخبة الحاكمة تحتكر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السلطة والثروة موظفة الانتقادات لتظهر نفسها وكأنها نظام ديمقراطي به من الحرية ما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لا يوجد عند الآخرين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>.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 xml:space="preserve">4-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توزيع ادوار ما بين السلطة التشريعية والسلطة التنفيذية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،السلطة تسكت عن النواب الذين ينتقدون السلطة ويفتحون ملفات الفساد ويملئوا الدنيا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ضجيجا بل يتحول بعضهم إلى بطل شعبي لأنه فتح ملفات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lastRenderedPageBreak/>
        <w:t>الفساد والمفسدين ، وفي النهاية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تتم لملمة الموضوع من خلال مساومات داخلية بين النواب الأشاوس ورموز الفساد بالسلطة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ويُمنح صك براءة للمفسدين الكبار !.توزيع الأدوار هذا لم يعد ينطلي على احد حتى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عندما وظف مرة أخرى في قضية النظام الانتخابي ومواعيد الانتخابات،فاللعبة أصبحت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مكشوفة وممجوجة ،والناس أصبحوا يدركون أن المجلس التشريعي أكثر فسادا من السلطة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التنفيذية ،ليس فقط من حيث ما قام به من تصرفات بل من حيث إحجامه عن القيام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بصلاحيات مخوله له بمقتضى الدستور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 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  <w:t xml:space="preserve">5-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توزيع ادوار ما بين النخبة السياسية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والعصبيات العائلية ،فمن الملاحظ أن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العصبوية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العائلية والعشائرية تفاقمت في ظل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وجود السلطة ،فعكس ما هو متعارف عليه عند كل المجتمعات من أن الانتماءات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العصبوية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التي تسود ما قبل الدولة تنقص أو تتلاشي في ظل الدولة والمجتمع المدني ،فقد تعززت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هذه الانتماءات عند فلسطينيي الضفة والقطاع فيما هم مقبلون على تأسيس دولتهم. لم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تكن السلطة غائبة عن الموضوع ،فحيث أنها عجزت عن استقطاب الأحزاب السياسية فقد عملت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على استقطاب المجتمع لصفها من خلال شراء ولاء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المخاتير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وزعماء العشائر ،وهي بذلك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سعت لتحقيق هدفين :الأول ضرب الأحزاب السياسية المعارضة، أما الثاني فحيث أنها غير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قادرة على إرضاء كل المجتمع بمنحهم وظائف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وتمتيعهم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بمكاسب السلطة السياسية وحتى لا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تثور العائلات عليهم وخصوصا على العائدين من الخارج فقد خلقت السلطة الوطنية 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اجتماعية ومعنوية موازية وضعت على رأسها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المخاتير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وزعماء العشائر كنوع من الترضية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،إلا أن هؤلاء وظفوا هذه السلطة المعنوية وسكوت السلطة السياسية عنهم ليعززوا من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نفوذهم الاجتماعي والمالي ثم يسلحوا جماعتهم فأصبحت بعض العائلات اليوم قوة عسكرية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انقلبت على السلطة انقلاب السحر على الساحر،ولم يتورع بعضهم من مهاجمة مقرات السلطة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والمطالبة </w:t>
      </w:r>
      <w:proofErr w:type="spellStart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براس</w:t>
      </w:r>
      <w:proofErr w:type="spellEnd"/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 بعض قادة الأجهزة الأمنية عندما حاولت هذه الأخيرة إخضاع الجميع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لسلطة القانون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br/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والمحصلة لكل ذلك استفادة أصحاب هذه الأدوار ماليا ووظائفيا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على حساب المصلحة الوطنية التي هي اليوم الغائب الأكبر عن ساحة العمل السياسي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.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وهذا لا يعني أن سوء النية كانت هي المحدد الوحيد لسلوك هذه القوى وخصوصا السلطة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الوطنية ،فإلى جانب سوء النية يوجد سوء التفكير والتدبير والجهل وعدم الخبرة في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 </w:t>
      </w:r>
      <w:r w:rsidRPr="004F6752">
        <w:rPr>
          <w:rFonts w:ascii="Simplified Arabic" w:eastAsia="Times New Roman" w:hAnsi="Simplified Arabic" w:cs="Simplified Arabic"/>
          <w:sz w:val="26"/>
          <w:szCs w:val="26"/>
          <w:rtl/>
        </w:rPr>
        <w:t>إدارة شؤون المجتمع</w:t>
      </w:r>
      <w:r w:rsidRPr="004F6752">
        <w:rPr>
          <w:rFonts w:ascii="Simplified Arabic" w:eastAsia="Times New Roman" w:hAnsi="Simplified Arabic" w:cs="Simplified Arabic"/>
          <w:sz w:val="26"/>
          <w:szCs w:val="26"/>
        </w:rPr>
        <w:t xml:space="preserve">. </w:t>
      </w:r>
    </w:p>
    <w:p w:rsidR="00FB2BD2" w:rsidRPr="004F6752" w:rsidRDefault="00FB2BD2" w:rsidP="004F6752">
      <w:pPr>
        <w:rPr>
          <w:rFonts w:ascii="Simplified Arabic" w:hAnsi="Simplified Arabic" w:cs="Simplified Arabic"/>
          <w:sz w:val="26"/>
          <w:szCs w:val="26"/>
        </w:rPr>
      </w:pPr>
    </w:p>
    <w:sectPr w:rsidR="00FB2BD2" w:rsidRPr="004F6752" w:rsidSect="00743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4F6752"/>
    <w:rsid w:val="004670DF"/>
    <w:rsid w:val="004F6752"/>
    <w:rsid w:val="00743D54"/>
    <w:rsid w:val="00F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7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ftah.org/arabic/Display.cfm?DocId=3207&amp;CategoryId=2" TargetMode="External"/><Relationship Id="rId4" Type="http://schemas.openxmlformats.org/officeDocument/2006/relationships/hyperlink" Target="mailto:Ibrahem_ibrach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3</cp:revision>
  <dcterms:created xsi:type="dcterms:W3CDTF">2012-10-18T18:32:00Z</dcterms:created>
  <dcterms:modified xsi:type="dcterms:W3CDTF">2012-10-19T08:56:00Z</dcterms:modified>
</cp:coreProperties>
</file>