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DC" w:rsidRPr="00FE3605" w:rsidRDefault="00BD29DC" w:rsidP="00BD29DC">
      <w:pPr>
        <w:jc w:val="right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>د/ إبراهيم أبراش</w:t>
      </w:r>
    </w:p>
    <w:p w:rsidR="00A568BA" w:rsidRPr="00C61152" w:rsidRDefault="00913988" w:rsidP="00C61152">
      <w:pPr>
        <w:jc w:val="center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الأرض أهم من الإنسان </w:t>
      </w:r>
    </w:p>
    <w:p w:rsidR="00F075EF" w:rsidRPr="00F075EF" w:rsidRDefault="00F075EF" w:rsidP="002847AA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إن سلوك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البعض في منظمة التحرير الفلسطينية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2847A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والسلطة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ومن خلال تعامله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مع قضية الأسرى يوحى بأنه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هج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روا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مرحلة المقاومة والمواجهة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إلى غير رجعة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ويسعون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ل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تصفية مخلفات تلك المرحلة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وقضية الأسرى من هذه المخلفات</w:t>
      </w:r>
      <w:r w:rsidR="002847A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حتى وإن تم تمرير الأمر تحت ذريعة الاعتبارات الإنسانية.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عملية </w:t>
      </w:r>
      <w:r w:rsidR="002847A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الربط بين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قضية الأسرى </w:t>
      </w:r>
      <w:r w:rsidR="002847A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والمفاوضات تؤشر إلى أن المفاوضات تسعى لتحقيق أهداف متعددة دون أن يكون الحفاظ على الأرض أو تحريرها من ضمنها. لم تعد المفاوضات أخيرا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 اجل الشعب الفلسطيني والدولة الفلسطينية بل في سبيل الحفاظ على السلطة التي بات وجودها يشكل عبئا على الثوابت والقيم والحقوق الوطنية بما فيها قضية الأرض والوطن والإنسان</w:t>
      </w:r>
      <w:r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694CA7" w:rsidRDefault="0024736C" w:rsidP="002C63F7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بداية لا بد من التأكيد</w:t>
      </w:r>
      <w:r w:rsidR="00384344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أن الأسرى يستحقون منا كل اهتمام </w:t>
      </w:r>
      <w:r w:rsidR="007344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وتقدير</w:t>
      </w:r>
      <w:r w:rsidR="00384344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="00D07A05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4D7DF5">
        <w:rPr>
          <w:rFonts w:ascii="Simplified Arabic" w:hAnsi="Simplified Arabic" w:cs="Simplified Arabic"/>
          <w:sz w:val="28"/>
          <w:szCs w:val="28"/>
          <w:rtl/>
          <w:lang w:bidi="ar-EG"/>
        </w:rPr>
        <w:t>وكيف</w:t>
      </w:r>
      <w:r w:rsidR="004D7DF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EG"/>
        </w:rPr>
        <w:t>لا وهم يضحون بحريتهم من اجل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تحرير الأرض الفلسطينية</w:t>
      </w:r>
      <w:r w:rsidR="0073443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وبعضهم أمضى أكثر من </w:t>
      </w:r>
      <w:r w:rsidR="007344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ربع قرن</w:t>
      </w:r>
      <w:r w:rsidR="0073443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السجن ،</w:t>
      </w:r>
      <w:r w:rsidR="00B7327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73443E">
        <w:rPr>
          <w:rFonts w:ascii="Simplified Arabic" w:hAnsi="Simplified Arabic" w:cs="Simplified Arabic"/>
          <w:sz w:val="28"/>
          <w:szCs w:val="28"/>
          <w:rtl/>
          <w:lang w:bidi="ar-EG"/>
        </w:rPr>
        <w:t>وكيف</w:t>
      </w:r>
      <w:r w:rsidR="0073443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384344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لا ولولا </w:t>
      </w:r>
      <w:r w:rsidR="002935AA" w:rsidRPr="00FE360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نضال</w:t>
      </w:r>
      <w:r w:rsidR="00384344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وتضحيات الشهداء والجرح</w:t>
      </w:r>
      <w:r w:rsidR="00D07A05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>ى ما كانت حالة ت</w:t>
      </w:r>
      <w:r w:rsidR="00384344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سمى </w:t>
      </w:r>
      <w:r w:rsidR="0095070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الثورة</w:t>
      </w:r>
      <w:r w:rsidR="00384344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الفلسطيني</w:t>
      </w:r>
      <w:r w:rsidR="0095070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="00384344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73443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384344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>وما كانت القضية الفلسط</w:t>
      </w:r>
      <w:r w:rsidR="0073443E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ينية </w:t>
      </w:r>
      <w:r w:rsidR="0073443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حظ</w:t>
      </w:r>
      <w:r w:rsidR="0073443E" w:rsidRPr="00FE360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73443E" w:rsidRPr="00FE3605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ت</w:t>
      </w:r>
      <w:r w:rsidR="008E4968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باهتمام واحترام العالم</w:t>
      </w:r>
      <w:r w:rsidR="00384344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="00B7327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384344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>وما كان هناك حكومات</w:t>
      </w:r>
      <w:r w:rsidR="00D07A05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وسلطات ووزراء ونخب ترتزق </w:t>
      </w:r>
      <w:r w:rsidR="00F136B0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>على حساب معاناة الشعب و</w:t>
      </w:r>
      <w:r w:rsidR="00384344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الأسرى </w:t>
      </w:r>
      <w:r w:rsidR="00F136B0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الذين </w:t>
      </w:r>
      <w:r w:rsidR="00384344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>يقبعون في الس</w:t>
      </w:r>
      <w:r w:rsidR="00F136B0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>جون .</w:t>
      </w:r>
      <w:r w:rsidR="00E616A6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بالرغم من هذه الأهمية إلا أنه يبدو </w:t>
      </w:r>
      <w:r w:rsidR="004B01EC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>أن</w:t>
      </w:r>
      <w:r w:rsidR="00E616A6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قضية الأسرى خرجت من سياقها السياس</w:t>
      </w:r>
      <w:r w:rsidR="00B73273">
        <w:rPr>
          <w:rFonts w:ascii="Simplified Arabic" w:hAnsi="Simplified Arabic" w:cs="Simplified Arabic"/>
          <w:sz w:val="28"/>
          <w:szCs w:val="28"/>
          <w:rtl/>
          <w:lang w:bidi="ar-EG"/>
        </w:rPr>
        <w:t>ي كقضية وطنية وإنسانية وقانونية</w:t>
      </w:r>
      <w:r w:rsidR="00B7327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لا تنفصل عن جوهر القضية الأم وهي تحرير الأرض من الاحتلال </w:t>
      </w:r>
      <w:r w:rsidR="00E616A6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إلى مرحلة التوظيف السياسي </w:t>
      </w:r>
      <w:r w:rsidR="00694CA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بما يمثل انقلابا وتعارضا مع الهدف الوطني الذي من اجله قام الأسرى بما قاموا به وهو الوطن وتحرير الأرض وهو نفس الهدف الذي في سبيله قدم الشهداء أرواحهم </w:t>
      </w:r>
      <w:r w:rsidR="00E616A6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:rsidR="00284E2C" w:rsidRDefault="00384344" w:rsidP="00694CA7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24736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="005872C9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دعونا نتساءل هل ما زلنا في مرحلة تحرر وطني وبالتالي في حالة </w:t>
      </w:r>
      <w:r w:rsidR="00B7327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مواجهة و</w:t>
      </w:r>
      <w:r w:rsidR="00B7327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مقاومة </w:t>
      </w:r>
      <w:r w:rsidR="00B7327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ضد</w:t>
      </w:r>
      <w:r w:rsidR="00B7327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إسرائيل ؟ أم </w:t>
      </w:r>
      <w:r w:rsidR="0024736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أ</w:t>
      </w:r>
      <w:r w:rsidR="005872C9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>ن مرحلة التحرر الوطني انتهت</w:t>
      </w:r>
      <w:r w:rsidR="0024736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وبالتالي انتهت المقاومة </w:t>
      </w:r>
      <w:r w:rsidR="005872C9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>؟</w:t>
      </w:r>
      <w:r w:rsidR="00B7327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</w:t>
      </w:r>
      <w:r w:rsidR="005872C9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284E2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لو كانت </w:t>
      </w:r>
      <w:r w:rsidR="00284E2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السلطة ومنظمة التحرير</w:t>
      </w:r>
      <w:r w:rsidR="00F136B0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أنجزت</w:t>
      </w:r>
      <w:r w:rsidR="00284E2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</w:t>
      </w:r>
      <w:r w:rsidR="005872C9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مرحلة التحرر الوطني بما تتضمنه من حرب ومقاومة وجهاد </w:t>
      </w:r>
      <w:r w:rsidR="00C35602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وشهداء وأسرى ومعاناة الخ </w:t>
      </w:r>
      <w:r w:rsidR="00284E2C">
        <w:rPr>
          <w:rFonts w:ascii="Simplified Arabic" w:hAnsi="Simplified Arabic" w:cs="Simplified Arabic"/>
          <w:sz w:val="28"/>
          <w:szCs w:val="28"/>
          <w:rtl/>
          <w:lang w:bidi="ar-EG"/>
        </w:rPr>
        <w:t>وأصبح</w:t>
      </w:r>
      <w:r w:rsidR="00284E2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الشعب</w:t>
      </w:r>
      <w:r w:rsidR="00284E2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284E2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5872C9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>عيش مرحلة سلام وتسوية سياسية ،آنذاك يمكن تفهم المساعي لتحرير ال</w:t>
      </w:r>
      <w:r w:rsidR="001C1AA2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>أسرى وتبييض السجون الإسرائيلية .</w:t>
      </w:r>
    </w:p>
    <w:p w:rsidR="00694CA7" w:rsidRDefault="001C1AA2" w:rsidP="00284E2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lastRenderedPageBreak/>
        <w:t xml:space="preserve"> </w:t>
      </w:r>
      <w:r w:rsidR="005872C9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لكن </w:t>
      </w:r>
      <w:r w:rsidR="00F136B0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>وحيث</w:t>
      </w:r>
      <w:r w:rsidR="00C91A62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إنه لا يوجد سلام ولا تسوية سياسية </w:t>
      </w:r>
      <w:r w:rsidR="00284E2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>و</w:t>
      </w:r>
      <w:r w:rsidR="000846BE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>ما دامت</w:t>
      </w:r>
      <w:r w:rsidR="00F136B0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القوى السياسية</w:t>
      </w:r>
      <w:r w:rsidR="00284E2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في منظمة التحرير ت</w:t>
      </w:r>
      <w:r w:rsidR="00F136B0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>قول بأنها</w:t>
      </w:r>
      <w:r w:rsidR="000846BE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ملتزمة بنهج  التحرر الوطني </w:t>
      </w:r>
      <w:r w:rsidR="00284E2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0846BE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>و</w:t>
      </w:r>
      <w:r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ما دامت </w:t>
      </w:r>
      <w:r w:rsidR="00C91A62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الممارسات الإسرائيلية على الأرض </w:t>
      </w:r>
      <w:r w:rsidR="00B7327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</w:t>
      </w:r>
      <w:r w:rsidR="00C91A62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>ن استيطان وتهويد وحصار</w:t>
      </w:r>
      <w:r w:rsidR="00B73273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وعدوان وقتل واعتقالات</w:t>
      </w:r>
      <w:r w:rsidR="00B7327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C91A62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تؤكد أننا ما زلنا تحت الاحتلال </w:t>
      </w:r>
      <w:r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... </w:t>
      </w:r>
      <w:r w:rsidR="00F136B0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لذا </w:t>
      </w:r>
      <w:r w:rsidR="00F56B34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فإن الأولوية يجب أن تكون </w:t>
      </w:r>
      <w:r w:rsidR="00F56B3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لتحرير الأرض با</w:t>
      </w:r>
      <w:r w:rsidR="00C91A62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لمقاومة والمواجهة مع كل ما يترتب عليهما من استحقاقات </w:t>
      </w:r>
      <w:r w:rsidR="000846BE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كسقوط شهداء وجرحى وأسرى </w:t>
      </w:r>
      <w:r w:rsidR="00B73273"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="00B7327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ف</w:t>
      </w:r>
      <w:r w:rsidR="00C91A62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>كيف نكون في مرحلة تحرر وطني ولا يسقط شهداء وجرحى وأسرى !.</w:t>
      </w:r>
      <w:r w:rsidR="00B7327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24736C" w:rsidRDefault="0069512F" w:rsidP="0082100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كجزء من صفقة العودة للمفاوضات </w:t>
      </w:r>
      <w:r w:rsidR="00283EB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 شهر يونيو 2013</w:t>
      </w:r>
      <w:r w:rsidR="00B7327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دون وقف الاستيطان</w:t>
      </w:r>
      <w:r w:rsidR="00ED615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B7327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ED615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وهو الشرط الذي كانت تضعه منظمة التحرير حتى تعود للمفاوضات، </w:t>
      </w:r>
      <w:r w:rsidR="00283EB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تم التركيز على قضية إطلاق سراح أسرى معتقلين قبل توقيع اتفاقية أوسلو في</w:t>
      </w:r>
      <w:r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عملية ابتزاز للسلطة وتغرير للشعب بتوظيف قضية الأسرى كقضية إنسانية</w:t>
      </w:r>
      <w:r w:rsidR="00811553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لتبرير وتمرير العودة للمفاوضات </w:t>
      </w:r>
      <w:r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>خ</w:t>
      </w:r>
      <w:r w:rsidR="00283EBD">
        <w:rPr>
          <w:rFonts w:ascii="Simplified Arabic" w:hAnsi="Simplified Arabic" w:cs="Simplified Arabic"/>
          <w:sz w:val="28"/>
          <w:szCs w:val="28"/>
          <w:rtl/>
          <w:lang w:bidi="ar-EG"/>
        </w:rPr>
        <w:t>ارج إطار التوافق الوطني</w:t>
      </w:r>
      <w:r w:rsidR="00283EB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</w:t>
      </w:r>
      <w:r w:rsidR="0073443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801AE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>في تخل</w:t>
      </w:r>
      <w:r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صارخ لمطلب </w:t>
      </w:r>
      <w:r w:rsidR="00811553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>مشروع</w:t>
      </w:r>
      <w:r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وضعته المنظمة للعو</w:t>
      </w:r>
      <w:r w:rsidR="00283EB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دة للمفاوضات وهو وقف الاستيطان </w:t>
      </w:r>
      <w:r w:rsidR="000E2D32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بالإضافة إلى تراجعها عن خوض معركة الشرعية الدولية التي تحررنا من استحقاقات أوسلو وتوابعه</w:t>
      </w:r>
      <w:r w:rsidR="00283EB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. </w:t>
      </w:r>
    </w:p>
    <w:p w:rsidR="00696D03" w:rsidRDefault="000E2D32" w:rsidP="0024736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ف</w:t>
      </w:r>
      <w:r w:rsidR="00696D0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بعد زيارة الرئيس</w:t>
      </w:r>
      <w:r w:rsidR="0024736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أبو مازن</w:t>
      </w:r>
      <w:r w:rsidR="00696D0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لواشنطن التي انتهت يوم 19 مارس 2014 تم التلميح مجددا لقضية الأسرى من طرف إسرائيل كالمماطلة في إطلا</w:t>
      </w:r>
      <w:r w:rsidR="0082100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 سراح الدفعة الرابعة من الأسرى حتى تضمن تمديد المفاوضات</w:t>
      </w:r>
      <w:r w:rsidR="00696D0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82100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أو من بعض الأطراف</w:t>
      </w:r>
      <w:r w:rsidR="00696D0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الفلسطيني</w:t>
      </w:r>
      <w:r w:rsidR="0082100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="00696D0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كالمطالبة بإطلاق سراح وزراء وأعضاء تشريعي ومروان البرغوثي والشوبكي واحمد سعدات </w:t>
      </w:r>
      <w:r w:rsidR="00ED615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كشرط لتمديد المفاوضات لفتر</w:t>
      </w:r>
      <w:r w:rsidR="00696D0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ة أخرى </w:t>
      </w:r>
      <w:r w:rsidR="0082100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بل إن بعض مراكز الدراسات الفلسطينية نشر بالأمس </w:t>
      </w:r>
      <w:r w:rsidR="0024736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24 مارس </w:t>
      </w:r>
      <w:r w:rsidR="0082100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استطلاعا للرأي مفاده أن ثلثي الفلسطينيين يؤيدون العودة للمفاوضات مقابل إطلاق سراح أسرى ! </w:t>
      </w:r>
      <w:r w:rsidR="002C63F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وفي ظني أنه استطلاع غير صادق وموجه من جهة سياسية </w:t>
      </w:r>
      <w:r w:rsidR="0024736C">
        <w:rPr>
          <w:rFonts w:ascii="Simplified Arabic" w:hAnsi="Simplified Arabic" w:cs="Simplified Arabic"/>
          <w:sz w:val="28"/>
          <w:szCs w:val="28"/>
          <w:rtl/>
          <w:lang w:bidi="ar-EG"/>
        </w:rPr>
        <w:t>–</w:t>
      </w:r>
      <w:r w:rsidR="0024736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وغالبية استطلاعات الرأي في مناطق السلطة فاقدة المصداقية-</w:t>
      </w:r>
      <w:r w:rsidR="0082100C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:rsidR="00284E2C" w:rsidRDefault="005B3DB3" w:rsidP="0082100C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نعم </w:t>
      </w:r>
      <w:r w:rsidR="00AB1945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>،</w:t>
      </w:r>
      <w:r w:rsidR="0082100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64105D">
        <w:rPr>
          <w:rFonts w:ascii="Simplified Arabic" w:hAnsi="Simplified Arabic" w:cs="Simplified Arabic"/>
          <w:sz w:val="28"/>
          <w:szCs w:val="28"/>
          <w:rtl/>
          <w:lang w:bidi="ar-EG"/>
        </w:rPr>
        <w:t>إنه</w:t>
      </w:r>
      <w:r w:rsidR="00B7327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</w:t>
      </w:r>
      <w:r w:rsidR="006410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="0064105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محاولة </w:t>
      </w:r>
      <w:r w:rsidR="0064105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تصحيح </w:t>
      </w:r>
      <w:r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خطأ </w:t>
      </w:r>
      <w:r w:rsidR="00811553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بقاء أسرى بعد توقيع اتفاقية أوسلو </w:t>
      </w:r>
      <w:r w:rsidR="0024736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وخطأ العجز عن إبداع إستراتيجية وطنية لمواجهة المفاوضات والتسوية الأمريكية، </w:t>
      </w:r>
      <w:r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بخطيئة </w:t>
      </w:r>
      <w:r w:rsidR="00811553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>ال</w:t>
      </w:r>
      <w:r w:rsidR="0024736C">
        <w:rPr>
          <w:rFonts w:ascii="Simplified Arabic" w:hAnsi="Simplified Arabic" w:cs="Simplified Arabic"/>
          <w:sz w:val="28"/>
          <w:szCs w:val="28"/>
          <w:rtl/>
          <w:lang w:bidi="ar-EG"/>
        </w:rPr>
        <w:t>عمل على إطلاق سراح</w:t>
      </w:r>
      <w:r w:rsidR="0024736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أسرى</w:t>
      </w:r>
      <w:r w:rsidR="00AB1945"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بثمن أفدح </w:t>
      </w:r>
      <w:r w:rsidR="00ED615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وهو </w:t>
      </w:r>
      <w:r w:rsidR="0095070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الأرض</w:t>
      </w:r>
      <w:r w:rsidR="00ED615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الفلسطينية،لأنه عندما يتم تمديد المفاوضات فهذا </w:t>
      </w:r>
      <w:r w:rsidR="0082100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معناه منح إسرائيل</w:t>
      </w:r>
      <w:r w:rsidR="00ED615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رخصة أو موافقة فلسطينية رسمية </w:t>
      </w:r>
      <w:r w:rsidR="00950703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</w:t>
      </w:r>
      <w:r w:rsidR="00ED615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لاستمرار بالاستيطان والتهويد </w:t>
      </w:r>
      <w:r w:rsidR="0095070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،ولا نعتقد أن الأسرى فوضوا أحدا لأن يساوم على حريتهم مقابل منح </w:t>
      </w:r>
      <w:r w:rsidR="00950703">
        <w:rPr>
          <w:rFonts w:ascii="Simplified Arabic" w:hAnsi="Simplified Arabic" w:cs="Simplified Arabic" w:hint="cs"/>
          <w:sz w:val="28"/>
          <w:szCs w:val="28"/>
          <w:rtl/>
          <w:lang w:bidi="ar-EG"/>
        </w:rPr>
        <w:lastRenderedPageBreak/>
        <w:t>إسرائيل مزيدا من الأرض ،لأنهم يدركون أن الأرض أهم من الإنسان، فالمواطنون والشعب بكامله يضحي من أجل الأرض والوطن وليس العكس .</w:t>
      </w:r>
      <w:r w:rsidR="0024736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F075EF" w:rsidRDefault="0024736C" w:rsidP="00F075EF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لا ندري لماذا يتم تشويه التاريخ والنضال الفلسطيني من طرف نخبة يُفترض أنها الأمينة والوصية على القضية الوطنية ،</w:t>
      </w:r>
      <w:r w:rsidR="00284E2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فإن لم يقدم الشعب الفلسطيني عشرات الآلاف من الشهداء وأضعافهم من الجرحى والأسرى في </w:t>
      </w:r>
      <w:r w:rsidR="00F075E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نضاله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من خارج الوطن و</w:t>
      </w:r>
      <w:r w:rsidR="00B5371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في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داخله وخلال انتفاضتين وخلال المواجهات اليومية مع العدو التي لم تتو</w:t>
      </w:r>
      <w:r w:rsidR="00284E2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ق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ف سواء في الضفة أو غزة وحتى داخل الخط </w:t>
      </w:r>
      <w:r w:rsidR="00284E2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الأخضر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284E2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-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حيث علينا </w:t>
      </w:r>
      <w:r w:rsidR="00284E2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أن لا ننسى مناسبة يوم الأرض في نهاية هذا الشهر من عام 1976 - إن لم يقدم كل ذلك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من أجل تحرير الأرض الفلسطيني</w:t>
      </w:r>
      <w:r w:rsidR="00284E2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284E2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 فلأي سبب كانت هذه التضحيات ؟.</w:t>
      </w:r>
    </w:p>
    <w:p w:rsidR="003E1973" w:rsidRPr="00FE3605" w:rsidRDefault="00992D1E" w:rsidP="003E1973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hyperlink r:id="rId8" w:history="1">
        <w:r w:rsidR="00AE420D" w:rsidRPr="00FE3605">
          <w:rPr>
            <w:rStyle w:val="Hyperlink"/>
            <w:rFonts w:ascii="Simplified Arabic" w:hAnsi="Simplified Arabic" w:cs="Simplified Arabic"/>
            <w:color w:val="auto"/>
            <w:sz w:val="28"/>
            <w:szCs w:val="28"/>
          </w:rPr>
          <w:t>Ibrahemibrach1@gmail.com</w:t>
        </w:r>
      </w:hyperlink>
    </w:p>
    <w:p w:rsidR="00AE420D" w:rsidRPr="00FE3605" w:rsidRDefault="00AE420D" w:rsidP="00AE420D">
      <w:pPr>
        <w:bidi/>
        <w:jc w:val="both"/>
        <w:rPr>
          <w:rFonts w:ascii="Simplified Arabic" w:hAnsi="Simplified Arabic" w:cs="Simplified Arabic"/>
          <w:sz w:val="28"/>
          <w:szCs w:val="28"/>
        </w:rPr>
      </w:pPr>
    </w:p>
    <w:p w:rsidR="000801AE" w:rsidRPr="00FE3605" w:rsidRDefault="000801AE" w:rsidP="000801AE">
      <w:pPr>
        <w:bidi/>
        <w:jc w:val="right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A568BA" w:rsidRPr="00FE3605" w:rsidRDefault="004B2777" w:rsidP="00BD29DC">
      <w:pPr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 w:rsidRPr="00FE3605">
        <w:rPr>
          <w:rFonts w:ascii="Simplified Arabic" w:hAnsi="Simplified Arabic" w:cs="Simplified Arabic"/>
          <w:sz w:val="28"/>
          <w:szCs w:val="28"/>
          <w:rtl/>
          <w:lang w:bidi="ar-EG"/>
        </w:rPr>
        <w:t>                     </w:t>
      </w:r>
    </w:p>
    <w:sectPr w:rsidR="00A568BA" w:rsidRPr="00FE3605" w:rsidSect="0091398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CA5" w:rsidRDefault="00A35CA5" w:rsidP="00E7370D">
      <w:pPr>
        <w:spacing w:after="0" w:line="240" w:lineRule="auto"/>
      </w:pPr>
      <w:r>
        <w:separator/>
      </w:r>
    </w:p>
  </w:endnote>
  <w:endnote w:type="continuationSeparator" w:id="1">
    <w:p w:rsidR="00A35CA5" w:rsidRDefault="00A35CA5" w:rsidP="00E7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3582"/>
      <w:docPartObj>
        <w:docPartGallery w:val="Page Numbers (Bottom of Page)"/>
        <w:docPartUnique/>
      </w:docPartObj>
    </w:sdtPr>
    <w:sdtContent>
      <w:p w:rsidR="00284E2C" w:rsidRDefault="00992D1E">
        <w:pPr>
          <w:pStyle w:val="a5"/>
          <w:jc w:val="center"/>
        </w:pPr>
        <w:fldSimple w:instr=" PAGE   \* MERGEFORMAT ">
          <w:r w:rsidR="002847AA" w:rsidRPr="002847AA">
            <w:rPr>
              <w:rFonts w:cs="Calibri"/>
              <w:noProof/>
              <w:lang w:val="ar-SA"/>
            </w:rPr>
            <w:t>3</w:t>
          </w:r>
        </w:fldSimple>
      </w:p>
    </w:sdtContent>
  </w:sdt>
  <w:p w:rsidR="00284E2C" w:rsidRDefault="00284E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CA5" w:rsidRDefault="00A35CA5" w:rsidP="00E7370D">
      <w:pPr>
        <w:spacing w:after="0" w:line="240" w:lineRule="auto"/>
      </w:pPr>
      <w:r>
        <w:separator/>
      </w:r>
    </w:p>
  </w:footnote>
  <w:footnote w:type="continuationSeparator" w:id="1">
    <w:p w:rsidR="00A35CA5" w:rsidRDefault="00A35CA5" w:rsidP="00E73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F91"/>
    <w:multiLevelType w:val="hybridMultilevel"/>
    <w:tmpl w:val="3F809E64"/>
    <w:lvl w:ilvl="0" w:tplc="4D82F13C">
      <w:numFmt w:val="bullet"/>
      <w:lvlText w:val="-"/>
      <w:lvlJc w:val="left"/>
      <w:pPr>
        <w:ind w:left="396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A981AD7"/>
    <w:multiLevelType w:val="hybridMultilevel"/>
    <w:tmpl w:val="D24AEAC6"/>
    <w:lvl w:ilvl="0" w:tplc="309AEC46">
      <w:numFmt w:val="bullet"/>
      <w:lvlText w:val="-"/>
      <w:lvlJc w:val="left"/>
      <w:pPr>
        <w:ind w:left="39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0ABF05AD"/>
    <w:multiLevelType w:val="hybridMultilevel"/>
    <w:tmpl w:val="BF2A5992"/>
    <w:lvl w:ilvl="0" w:tplc="48B6C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15C53"/>
    <w:multiLevelType w:val="hybridMultilevel"/>
    <w:tmpl w:val="AD3ED822"/>
    <w:lvl w:ilvl="0" w:tplc="6DE2FC1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045FA9"/>
    <w:multiLevelType w:val="hybridMultilevel"/>
    <w:tmpl w:val="75883C9C"/>
    <w:lvl w:ilvl="0" w:tplc="9BE0717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68BA"/>
    <w:rsid w:val="00006CB5"/>
    <w:rsid w:val="00040204"/>
    <w:rsid w:val="000801AE"/>
    <w:rsid w:val="000846BE"/>
    <w:rsid w:val="000D1DC4"/>
    <w:rsid w:val="000E2D32"/>
    <w:rsid w:val="00132B1C"/>
    <w:rsid w:val="001815AB"/>
    <w:rsid w:val="001C1AA2"/>
    <w:rsid w:val="001C7D7B"/>
    <w:rsid w:val="001F5FF6"/>
    <w:rsid w:val="00203DE3"/>
    <w:rsid w:val="0024736C"/>
    <w:rsid w:val="00253907"/>
    <w:rsid w:val="00283EBD"/>
    <w:rsid w:val="002847AA"/>
    <w:rsid w:val="00284E2C"/>
    <w:rsid w:val="002935AA"/>
    <w:rsid w:val="002941AE"/>
    <w:rsid w:val="002A6B0A"/>
    <w:rsid w:val="002C63F7"/>
    <w:rsid w:val="002F308B"/>
    <w:rsid w:val="003055D6"/>
    <w:rsid w:val="00327AD9"/>
    <w:rsid w:val="003640FA"/>
    <w:rsid w:val="00370C1C"/>
    <w:rsid w:val="00384344"/>
    <w:rsid w:val="003A2995"/>
    <w:rsid w:val="003C68A7"/>
    <w:rsid w:val="003E1973"/>
    <w:rsid w:val="004008A0"/>
    <w:rsid w:val="00426C6E"/>
    <w:rsid w:val="00442715"/>
    <w:rsid w:val="0044513A"/>
    <w:rsid w:val="00450F77"/>
    <w:rsid w:val="0046182E"/>
    <w:rsid w:val="00461EC5"/>
    <w:rsid w:val="004B01EC"/>
    <w:rsid w:val="004B2777"/>
    <w:rsid w:val="004D7DF5"/>
    <w:rsid w:val="005224E3"/>
    <w:rsid w:val="0053136B"/>
    <w:rsid w:val="00561E8A"/>
    <w:rsid w:val="005872C9"/>
    <w:rsid w:val="005B3DB3"/>
    <w:rsid w:val="005E5A94"/>
    <w:rsid w:val="005F5ABD"/>
    <w:rsid w:val="00634DA0"/>
    <w:rsid w:val="0064105D"/>
    <w:rsid w:val="0064680E"/>
    <w:rsid w:val="00647B68"/>
    <w:rsid w:val="006643EB"/>
    <w:rsid w:val="00694CA7"/>
    <w:rsid w:val="0069512F"/>
    <w:rsid w:val="00696D03"/>
    <w:rsid w:val="006E1CCA"/>
    <w:rsid w:val="0073443E"/>
    <w:rsid w:val="007523A3"/>
    <w:rsid w:val="007A4EBD"/>
    <w:rsid w:val="007E354D"/>
    <w:rsid w:val="007E7EEB"/>
    <w:rsid w:val="00811553"/>
    <w:rsid w:val="0082100C"/>
    <w:rsid w:val="008C6C41"/>
    <w:rsid w:val="008E4968"/>
    <w:rsid w:val="00913988"/>
    <w:rsid w:val="0093674A"/>
    <w:rsid w:val="00950703"/>
    <w:rsid w:val="00952100"/>
    <w:rsid w:val="00992D1E"/>
    <w:rsid w:val="009D2D48"/>
    <w:rsid w:val="009F33FD"/>
    <w:rsid w:val="00A35CA5"/>
    <w:rsid w:val="00A568BA"/>
    <w:rsid w:val="00A72C77"/>
    <w:rsid w:val="00A73168"/>
    <w:rsid w:val="00A74106"/>
    <w:rsid w:val="00A83F26"/>
    <w:rsid w:val="00AB0E9B"/>
    <w:rsid w:val="00AB1945"/>
    <w:rsid w:val="00AB3AB8"/>
    <w:rsid w:val="00AC1BE5"/>
    <w:rsid w:val="00AD2B0C"/>
    <w:rsid w:val="00AD5E29"/>
    <w:rsid w:val="00AE420D"/>
    <w:rsid w:val="00B41DB2"/>
    <w:rsid w:val="00B44786"/>
    <w:rsid w:val="00B53717"/>
    <w:rsid w:val="00B73273"/>
    <w:rsid w:val="00BC0188"/>
    <w:rsid w:val="00BC3C98"/>
    <w:rsid w:val="00BD29DC"/>
    <w:rsid w:val="00C040EF"/>
    <w:rsid w:val="00C11D98"/>
    <w:rsid w:val="00C35602"/>
    <w:rsid w:val="00C548A6"/>
    <w:rsid w:val="00C61152"/>
    <w:rsid w:val="00C91A62"/>
    <w:rsid w:val="00D07A05"/>
    <w:rsid w:val="00D1366A"/>
    <w:rsid w:val="00D25C93"/>
    <w:rsid w:val="00D96D02"/>
    <w:rsid w:val="00DB767D"/>
    <w:rsid w:val="00DE45CF"/>
    <w:rsid w:val="00DF2E97"/>
    <w:rsid w:val="00E26D5C"/>
    <w:rsid w:val="00E3701C"/>
    <w:rsid w:val="00E616A6"/>
    <w:rsid w:val="00E7370D"/>
    <w:rsid w:val="00EC35B9"/>
    <w:rsid w:val="00ED23DD"/>
    <w:rsid w:val="00ED615C"/>
    <w:rsid w:val="00EE3DC4"/>
    <w:rsid w:val="00EE7A1F"/>
    <w:rsid w:val="00F075EF"/>
    <w:rsid w:val="00F136B0"/>
    <w:rsid w:val="00F511F2"/>
    <w:rsid w:val="00F517D4"/>
    <w:rsid w:val="00F56B34"/>
    <w:rsid w:val="00FA1703"/>
    <w:rsid w:val="00FE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B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E73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E7370D"/>
  </w:style>
  <w:style w:type="paragraph" w:styleId="a5">
    <w:name w:val="footer"/>
    <w:basedOn w:val="a"/>
    <w:link w:val="Char0"/>
    <w:uiPriority w:val="99"/>
    <w:unhideWhenUsed/>
    <w:rsid w:val="00E73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E7370D"/>
  </w:style>
  <w:style w:type="character" w:styleId="Hyperlink">
    <w:name w:val="Hyperlink"/>
    <w:basedOn w:val="a0"/>
    <w:uiPriority w:val="99"/>
    <w:unhideWhenUsed/>
    <w:rsid w:val="00AE420D"/>
    <w:rPr>
      <w:color w:val="0000FF" w:themeColor="hyperlink"/>
      <w:u w:val="single"/>
    </w:rPr>
  </w:style>
  <w:style w:type="paragraph" w:styleId="a6">
    <w:name w:val="Document Map"/>
    <w:basedOn w:val="a"/>
    <w:link w:val="Char1"/>
    <w:uiPriority w:val="99"/>
    <w:semiHidden/>
    <w:unhideWhenUsed/>
    <w:rsid w:val="00F5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خريطة مستند Char"/>
    <w:basedOn w:val="a0"/>
    <w:link w:val="a6"/>
    <w:uiPriority w:val="99"/>
    <w:semiHidden/>
    <w:rsid w:val="00F56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ahemibrach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4174-1A5A-45A8-A7FC-A2166613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</dc:creator>
  <cp:keywords/>
  <dc:description/>
  <cp:lastModifiedBy>hp</cp:lastModifiedBy>
  <cp:revision>31</cp:revision>
  <dcterms:created xsi:type="dcterms:W3CDTF">2013-08-13T05:25:00Z</dcterms:created>
  <dcterms:modified xsi:type="dcterms:W3CDTF">2014-03-25T17:29:00Z</dcterms:modified>
</cp:coreProperties>
</file>