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81" w:rsidRPr="007B3530" w:rsidRDefault="00A44BD8" w:rsidP="007B3530">
      <w:pPr>
        <w:jc w:val="both"/>
        <w:rPr>
          <w:rFonts w:ascii="Segoe UI" w:hAnsi="Segoe UI" w:cs="Segoe UI"/>
          <w:sz w:val="28"/>
          <w:szCs w:val="28"/>
        </w:rPr>
      </w:pPr>
      <w:proofErr w:type="spellStart"/>
      <w:r w:rsidRPr="007B3530">
        <w:rPr>
          <w:rFonts w:ascii="Segoe UI" w:hAnsi="Segoe UI" w:cs="Segoe UI"/>
          <w:sz w:val="28"/>
          <w:szCs w:val="28"/>
          <w:rtl/>
        </w:rPr>
        <w:t>د/</w:t>
      </w:r>
      <w:proofErr w:type="spellEnd"/>
      <w:r w:rsidRPr="007B3530">
        <w:rPr>
          <w:rFonts w:ascii="Segoe UI" w:hAnsi="Segoe UI" w:cs="Segoe UI"/>
          <w:sz w:val="28"/>
          <w:szCs w:val="28"/>
          <w:rtl/>
        </w:rPr>
        <w:t xml:space="preserve"> إبراهيم </w:t>
      </w:r>
      <w:proofErr w:type="gramStart"/>
      <w:r w:rsidRPr="007B3530">
        <w:rPr>
          <w:rFonts w:ascii="Segoe UI" w:hAnsi="Segoe UI" w:cs="Segoe UI"/>
          <w:sz w:val="28"/>
          <w:szCs w:val="28"/>
          <w:rtl/>
        </w:rPr>
        <w:t>أبراش</w:t>
      </w:r>
      <w:proofErr w:type="gramEnd"/>
    </w:p>
    <w:p w:rsidR="00A50C86" w:rsidRPr="007B3530" w:rsidRDefault="001A5181" w:rsidP="007B4320">
      <w:pPr>
        <w:jc w:val="center"/>
        <w:rPr>
          <w:rFonts w:ascii="Segoe UI" w:hAnsi="Segoe UI" w:cs="Segoe UI"/>
          <w:sz w:val="28"/>
          <w:szCs w:val="28"/>
          <w:rtl/>
        </w:rPr>
      </w:pPr>
      <w:r w:rsidRPr="007B3530">
        <w:rPr>
          <w:rFonts w:ascii="Segoe UI" w:hAnsi="Segoe UI" w:cs="Segoe UI"/>
          <w:sz w:val="28"/>
          <w:szCs w:val="28"/>
          <w:rtl/>
        </w:rPr>
        <w:t xml:space="preserve">وعد بلفور </w:t>
      </w:r>
      <w:proofErr w:type="spellStart"/>
      <w:r w:rsidRPr="007B3530">
        <w:rPr>
          <w:rFonts w:ascii="Segoe UI" w:hAnsi="Segoe UI" w:cs="Segoe UI"/>
          <w:sz w:val="28"/>
          <w:szCs w:val="28"/>
          <w:rtl/>
        </w:rPr>
        <w:t>:</w:t>
      </w:r>
      <w:proofErr w:type="spellEnd"/>
      <w:r w:rsidRPr="007B3530">
        <w:rPr>
          <w:rFonts w:ascii="Segoe UI" w:hAnsi="Segoe UI" w:cs="Segoe UI"/>
          <w:sz w:val="28"/>
          <w:szCs w:val="28"/>
          <w:rtl/>
        </w:rPr>
        <w:t xml:space="preserve"> </w:t>
      </w:r>
      <w:r w:rsidR="006637CA">
        <w:rPr>
          <w:rFonts w:ascii="Segoe UI" w:hAnsi="Segoe UI" w:cs="Segoe UI"/>
          <w:sz w:val="28"/>
          <w:szCs w:val="28"/>
          <w:rtl/>
        </w:rPr>
        <w:t>افت</w:t>
      </w:r>
      <w:r w:rsidR="006637CA">
        <w:rPr>
          <w:rFonts w:ascii="Segoe UI" w:hAnsi="Segoe UI" w:cs="Segoe UI" w:hint="cs"/>
          <w:sz w:val="28"/>
          <w:szCs w:val="28"/>
          <w:rtl/>
        </w:rPr>
        <w:t xml:space="preserve">ئات </w:t>
      </w:r>
      <w:r w:rsidR="00901E99" w:rsidRPr="007B3530">
        <w:rPr>
          <w:rFonts w:ascii="Segoe UI" w:hAnsi="Segoe UI" w:cs="Segoe UI"/>
          <w:sz w:val="28"/>
          <w:szCs w:val="28"/>
          <w:rtl/>
        </w:rPr>
        <w:t xml:space="preserve"> على ا</w:t>
      </w:r>
      <w:r w:rsidR="00A50C86" w:rsidRPr="007B3530">
        <w:rPr>
          <w:rFonts w:ascii="Segoe UI" w:hAnsi="Segoe UI" w:cs="Segoe UI"/>
          <w:sz w:val="28"/>
          <w:szCs w:val="28"/>
          <w:rtl/>
        </w:rPr>
        <w:t>لتاريخ وانتهاك للحقوق</w:t>
      </w:r>
    </w:p>
    <w:p w:rsidR="00A44BD8" w:rsidRPr="007B3530" w:rsidRDefault="00A44BD8" w:rsidP="007B3530">
      <w:pPr>
        <w:jc w:val="both"/>
        <w:rPr>
          <w:rFonts w:ascii="Segoe UI" w:hAnsi="Segoe UI" w:cs="Segoe UI"/>
          <w:sz w:val="28"/>
          <w:szCs w:val="28"/>
          <w:rtl/>
        </w:rPr>
      </w:pPr>
    </w:p>
    <w:p w:rsidR="0065611E" w:rsidRPr="007B3530" w:rsidRDefault="0065611E" w:rsidP="007B3530">
      <w:pPr>
        <w:jc w:val="both"/>
        <w:rPr>
          <w:rFonts w:ascii="Segoe UI" w:hAnsi="Segoe UI" w:cs="Segoe UI"/>
          <w:sz w:val="28"/>
          <w:szCs w:val="28"/>
          <w:rtl/>
        </w:rPr>
      </w:pPr>
      <w:r w:rsidRPr="007B3530">
        <w:rPr>
          <w:rFonts w:ascii="Segoe UI" w:hAnsi="Segoe UI" w:cs="Segoe UI"/>
          <w:sz w:val="28"/>
          <w:szCs w:val="28"/>
          <w:rtl/>
        </w:rPr>
        <w:t xml:space="preserve">إصرار الحكومة البريطانية على </w:t>
      </w:r>
      <w:r w:rsidR="00A44BD8" w:rsidRPr="007B3530">
        <w:rPr>
          <w:rFonts w:ascii="Segoe UI" w:hAnsi="Segoe UI" w:cs="Segoe UI"/>
          <w:sz w:val="28"/>
          <w:szCs w:val="28"/>
          <w:rtl/>
        </w:rPr>
        <w:t xml:space="preserve">إحياء ذكرى أو </w:t>
      </w:r>
      <w:r w:rsidRPr="007B3530">
        <w:rPr>
          <w:rFonts w:ascii="Segoe UI" w:hAnsi="Segoe UI" w:cs="Segoe UI"/>
          <w:sz w:val="28"/>
          <w:szCs w:val="28"/>
          <w:rtl/>
        </w:rPr>
        <w:t xml:space="preserve">احتضان احتفالية بمرور مائة عام على جريمة صدور وعد بلفور </w:t>
      </w:r>
      <w:r w:rsidR="00901E99" w:rsidRPr="007B3530">
        <w:rPr>
          <w:rFonts w:ascii="Segoe UI" w:hAnsi="Segoe UI" w:cs="Segoe UI"/>
          <w:sz w:val="28"/>
          <w:szCs w:val="28"/>
          <w:rtl/>
        </w:rPr>
        <w:t xml:space="preserve">يطرح </w:t>
      </w:r>
      <w:r w:rsidRPr="007B3530">
        <w:rPr>
          <w:rFonts w:ascii="Segoe UI" w:hAnsi="Segoe UI" w:cs="Segoe UI"/>
          <w:sz w:val="28"/>
          <w:szCs w:val="28"/>
          <w:rtl/>
        </w:rPr>
        <w:t xml:space="preserve"> للنقاش </w:t>
      </w:r>
      <w:r w:rsidR="00901E99" w:rsidRPr="007B3530">
        <w:rPr>
          <w:rFonts w:ascii="Segoe UI" w:hAnsi="Segoe UI" w:cs="Segoe UI"/>
          <w:sz w:val="28"/>
          <w:szCs w:val="28"/>
          <w:rtl/>
        </w:rPr>
        <w:t xml:space="preserve">ليس فقط </w:t>
      </w:r>
      <w:r w:rsidR="00774AA3" w:rsidRPr="007B3530">
        <w:rPr>
          <w:rFonts w:ascii="Segoe UI" w:hAnsi="Segoe UI" w:cs="Segoe UI"/>
          <w:sz w:val="28"/>
          <w:szCs w:val="28"/>
          <w:rtl/>
        </w:rPr>
        <w:t>عدم</w:t>
      </w:r>
      <w:r w:rsidR="00484F4C" w:rsidRPr="007B3530">
        <w:rPr>
          <w:rFonts w:ascii="Segoe UI" w:hAnsi="Segoe UI" w:cs="Segoe UI"/>
          <w:sz w:val="28"/>
          <w:szCs w:val="28"/>
          <w:rtl/>
        </w:rPr>
        <w:t xml:space="preserve"> شرعية وأخلاقية وعد بلفور ،أيضا </w:t>
      </w:r>
      <w:r w:rsidRPr="007B3530">
        <w:rPr>
          <w:rFonts w:ascii="Segoe UI" w:hAnsi="Segoe UI" w:cs="Segoe UI"/>
          <w:sz w:val="28"/>
          <w:szCs w:val="28"/>
          <w:rtl/>
        </w:rPr>
        <w:t xml:space="preserve">مجمل السياسة البريطانية منذ بداية القرن العشرين إلى اليوم </w:t>
      </w:r>
      <w:proofErr w:type="spellStart"/>
      <w:r w:rsidRPr="007B3530">
        <w:rPr>
          <w:rFonts w:ascii="Segoe UI" w:hAnsi="Segoe UI" w:cs="Segoe UI"/>
          <w:sz w:val="28"/>
          <w:szCs w:val="28"/>
          <w:rtl/>
        </w:rPr>
        <w:t>،</w:t>
      </w:r>
      <w:proofErr w:type="spellEnd"/>
      <w:r w:rsidRPr="007B3530">
        <w:rPr>
          <w:rFonts w:ascii="Segoe UI" w:hAnsi="Segoe UI" w:cs="Segoe UI"/>
          <w:sz w:val="28"/>
          <w:szCs w:val="28"/>
          <w:rtl/>
        </w:rPr>
        <w:t xml:space="preserve"> </w:t>
      </w:r>
      <w:r w:rsidR="00901E99" w:rsidRPr="007B3530">
        <w:rPr>
          <w:rFonts w:ascii="Segoe UI" w:hAnsi="Segoe UI" w:cs="Segoe UI"/>
          <w:sz w:val="28"/>
          <w:szCs w:val="28"/>
          <w:rtl/>
        </w:rPr>
        <w:t xml:space="preserve">حيث يبدو </w:t>
      </w:r>
      <w:r w:rsidR="00484F4C" w:rsidRPr="007B3530">
        <w:rPr>
          <w:rFonts w:ascii="Segoe UI" w:hAnsi="Segoe UI" w:cs="Segoe UI"/>
          <w:sz w:val="28"/>
          <w:szCs w:val="28"/>
          <w:rtl/>
        </w:rPr>
        <w:t>أن السياسة البريطانية ونظرة بريطانيا للعرب والمسلمين وللصهيونية لم يطرأ عليها تغيرا خلال قرن وما زالت كما هي استعمارية عدوانية ومعادية للشعب الفلسطيني</w:t>
      </w:r>
      <w:r w:rsidR="00774AA3" w:rsidRPr="007B3530">
        <w:rPr>
          <w:rFonts w:ascii="Segoe UI" w:hAnsi="Segoe UI" w:cs="Segoe UI"/>
          <w:sz w:val="28"/>
          <w:szCs w:val="28"/>
          <w:rtl/>
        </w:rPr>
        <w:t xml:space="preserve"> </w:t>
      </w:r>
      <w:r w:rsidR="00484F4C" w:rsidRPr="007B3530">
        <w:rPr>
          <w:rFonts w:ascii="Segoe UI" w:hAnsi="Segoe UI" w:cs="Segoe UI"/>
          <w:sz w:val="28"/>
          <w:szCs w:val="28"/>
          <w:rtl/>
        </w:rPr>
        <w:t xml:space="preserve">. </w:t>
      </w:r>
    </w:p>
    <w:p w:rsidR="00F42C14" w:rsidRPr="007B3530" w:rsidRDefault="00A50C86" w:rsidP="007B3530">
      <w:pPr>
        <w:jc w:val="both"/>
        <w:rPr>
          <w:rFonts w:ascii="Segoe UI" w:hAnsi="Segoe UI" w:cs="Segoe UI"/>
          <w:sz w:val="28"/>
          <w:szCs w:val="28"/>
          <w:rtl/>
        </w:rPr>
      </w:pPr>
      <w:r w:rsidRPr="007B3530">
        <w:rPr>
          <w:rFonts w:ascii="Segoe UI" w:hAnsi="Segoe UI" w:cs="Segoe UI"/>
          <w:sz w:val="28"/>
          <w:szCs w:val="28"/>
          <w:rtl/>
        </w:rPr>
        <w:t xml:space="preserve">جريمة بريطانيا ونهجها المعادي لم يقتصر على إصدار وزير خارجيتها آرثر بلفور وعدا لليهود يوم الثاني من نوفمبر 1917 بإقامة وطن قومي لهم في فلسطين في الوقت الذي كانت فيه فلسطين عامرة بأهلها </w:t>
      </w:r>
      <w:r w:rsidR="002778DB" w:rsidRPr="007B3530">
        <w:rPr>
          <w:rFonts w:ascii="Segoe UI" w:hAnsi="Segoe UI" w:cs="Segoe UI"/>
          <w:sz w:val="28"/>
          <w:szCs w:val="28"/>
          <w:rtl/>
        </w:rPr>
        <w:t xml:space="preserve">العرب من مسلمين ومسيحيين وكان عدد اليهود فيها أقل من </w:t>
      </w:r>
      <w:proofErr w:type="spellStart"/>
      <w:r w:rsidR="002778DB" w:rsidRPr="007B3530">
        <w:rPr>
          <w:rFonts w:ascii="Segoe UI" w:hAnsi="Segoe UI" w:cs="Segoe UI"/>
          <w:sz w:val="28"/>
          <w:szCs w:val="28"/>
          <w:rtl/>
        </w:rPr>
        <w:t>5%</w:t>
      </w:r>
      <w:proofErr w:type="spellEnd"/>
      <w:r w:rsidR="002778DB" w:rsidRPr="007B3530">
        <w:rPr>
          <w:rFonts w:ascii="Segoe UI" w:hAnsi="Segoe UI" w:cs="Segoe UI"/>
          <w:sz w:val="28"/>
          <w:szCs w:val="28"/>
          <w:rtl/>
        </w:rPr>
        <w:t xml:space="preserve"> من عدد السكان </w:t>
      </w:r>
      <w:r w:rsidRPr="007B3530">
        <w:rPr>
          <w:rFonts w:ascii="Segoe UI" w:hAnsi="Segoe UI" w:cs="Segoe UI"/>
          <w:sz w:val="28"/>
          <w:szCs w:val="28"/>
          <w:rtl/>
        </w:rPr>
        <w:t xml:space="preserve">،بل تجاوزت ذلك بفرض هذا الوعد على عصبة الأمم من خلال تثبيته كجزء من صك الانتداب على فلسطين </w:t>
      </w:r>
      <w:r w:rsidR="002778DB" w:rsidRPr="007B3530">
        <w:rPr>
          <w:rFonts w:ascii="Segoe UI" w:hAnsi="Segoe UI" w:cs="Segoe UI"/>
          <w:sz w:val="28"/>
          <w:szCs w:val="28"/>
          <w:rtl/>
        </w:rPr>
        <w:t>مما ساعد</w:t>
      </w:r>
      <w:r w:rsidR="00F42C14" w:rsidRPr="007B3530">
        <w:rPr>
          <w:rFonts w:ascii="Segoe UI" w:hAnsi="Segoe UI" w:cs="Segoe UI"/>
          <w:sz w:val="28"/>
          <w:szCs w:val="28"/>
          <w:rtl/>
        </w:rPr>
        <w:t xml:space="preserve"> بريطانيا ودول العصب</w:t>
      </w:r>
      <w:r w:rsidR="002778DB" w:rsidRPr="007B3530">
        <w:rPr>
          <w:rFonts w:ascii="Segoe UI" w:hAnsi="Segoe UI" w:cs="Segoe UI"/>
          <w:sz w:val="28"/>
          <w:szCs w:val="28"/>
          <w:rtl/>
        </w:rPr>
        <w:t xml:space="preserve">ة آنذاك على </w:t>
      </w:r>
      <w:r w:rsidR="00F42C14" w:rsidRPr="007B3530">
        <w:rPr>
          <w:rFonts w:ascii="Segoe UI" w:hAnsi="Segoe UI" w:cs="Segoe UI"/>
          <w:sz w:val="28"/>
          <w:szCs w:val="28"/>
          <w:rtl/>
        </w:rPr>
        <w:t>تمكين اليهود من الهجرة والاستقرار في فلسطين .</w:t>
      </w:r>
    </w:p>
    <w:p w:rsidR="00C551A7" w:rsidRPr="007B3530" w:rsidRDefault="006637CA" w:rsidP="00DC0E29">
      <w:pPr>
        <w:jc w:val="both"/>
        <w:rPr>
          <w:rFonts w:ascii="Segoe UI" w:hAnsi="Segoe UI" w:cs="Segoe UI"/>
          <w:sz w:val="28"/>
          <w:szCs w:val="28"/>
          <w:rtl/>
        </w:rPr>
      </w:pPr>
      <w:r>
        <w:rPr>
          <w:rFonts w:ascii="Segoe UI" w:hAnsi="Segoe UI" w:cs="Segoe UI"/>
          <w:sz w:val="28"/>
          <w:szCs w:val="28"/>
          <w:rtl/>
        </w:rPr>
        <w:t xml:space="preserve">بالرغم مما </w:t>
      </w:r>
      <w:r>
        <w:rPr>
          <w:rFonts w:ascii="Segoe UI" w:hAnsi="Segoe UI" w:cs="Segoe UI" w:hint="cs"/>
          <w:sz w:val="28"/>
          <w:szCs w:val="28"/>
          <w:rtl/>
        </w:rPr>
        <w:t>أ</w:t>
      </w:r>
      <w:r w:rsidR="00F42C14" w:rsidRPr="007B3530">
        <w:rPr>
          <w:rFonts w:ascii="Segoe UI" w:hAnsi="Segoe UI" w:cs="Segoe UI"/>
          <w:sz w:val="28"/>
          <w:szCs w:val="28"/>
          <w:rtl/>
        </w:rPr>
        <w:t xml:space="preserve">لحقه وعد بلفور من مخاطر على الشعب الفلسطيني وعلى الأمة العربية بكاملها من خلال زرع جسم غريب في قلب المنطقة العربية </w:t>
      </w:r>
      <w:proofErr w:type="spellStart"/>
      <w:r w:rsidR="00F42C14" w:rsidRPr="007B3530">
        <w:rPr>
          <w:rFonts w:ascii="Segoe UI" w:hAnsi="Segoe UI" w:cs="Segoe UI"/>
          <w:sz w:val="28"/>
          <w:szCs w:val="28"/>
          <w:rtl/>
        </w:rPr>
        <w:t>،</w:t>
      </w:r>
      <w:proofErr w:type="spellEnd"/>
      <w:r w:rsidR="00B263AF" w:rsidRPr="007B3530">
        <w:rPr>
          <w:rFonts w:ascii="Segoe UI" w:hAnsi="Segoe UI" w:cs="Segoe UI"/>
          <w:sz w:val="28"/>
          <w:szCs w:val="28"/>
          <w:rtl/>
        </w:rPr>
        <w:t xml:space="preserve"> فقد </w:t>
      </w:r>
      <w:r w:rsidR="00F42C14" w:rsidRPr="007B3530">
        <w:rPr>
          <w:rFonts w:ascii="Segoe UI" w:hAnsi="Segoe UI" w:cs="Segoe UI"/>
          <w:sz w:val="28"/>
          <w:szCs w:val="28"/>
          <w:rtl/>
        </w:rPr>
        <w:t>كان من الممكن</w:t>
      </w:r>
      <w:r w:rsidR="00B263AF" w:rsidRPr="007B3530">
        <w:rPr>
          <w:rFonts w:ascii="Segoe UI" w:hAnsi="Segoe UI" w:cs="Segoe UI"/>
          <w:sz w:val="28"/>
          <w:szCs w:val="28"/>
          <w:rtl/>
        </w:rPr>
        <w:t xml:space="preserve"> اعتبار الوعد جزءا من الماضي وتعبيرا عن نهج استعماري قديم وبالتالي التخفيف من حالة الغضب على بريطانيا </w:t>
      </w:r>
      <w:proofErr w:type="spellStart"/>
      <w:r w:rsidR="00B263AF" w:rsidRPr="007B3530">
        <w:rPr>
          <w:rFonts w:ascii="Segoe UI" w:hAnsi="Segoe UI" w:cs="Segoe UI"/>
          <w:sz w:val="28"/>
          <w:szCs w:val="28"/>
          <w:rtl/>
        </w:rPr>
        <w:t>،</w:t>
      </w:r>
      <w:proofErr w:type="spellEnd"/>
      <w:r w:rsidR="00B263AF" w:rsidRPr="007B3530">
        <w:rPr>
          <w:rFonts w:ascii="Segoe UI" w:hAnsi="Segoe UI" w:cs="Segoe UI"/>
          <w:sz w:val="28"/>
          <w:szCs w:val="28"/>
          <w:rtl/>
        </w:rPr>
        <w:t xml:space="preserve"> ولكن</w:t>
      </w:r>
      <w:r w:rsidR="00F42C14" w:rsidRPr="007B3530">
        <w:rPr>
          <w:rFonts w:ascii="Segoe UI" w:hAnsi="Segoe UI" w:cs="Segoe UI"/>
          <w:sz w:val="28"/>
          <w:szCs w:val="28"/>
          <w:rtl/>
        </w:rPr>
        <w:t xml:space="preserve"> </w:t>
      </w:r>
      <w:r w:rsidR="00B263AF" w:rsidRPr="007B3530">
        <w:rPr>
          <w:rFonts w:ascii="Segoe UI" w:hAnsi="Segoe UI" w:cs="Segoe UI"/>
          <w:sz w:val="28"/>
          <w:szCs w:val="28"/>
          <w:rtl/>
        </w:rPr>
        <w:t xml:space="preserve">إصرار الحكومات البريطانية المتعاقبة وخصوصا الحالية على التمسك بوعد بلفور واعتباره وثيقة تاريخية تستحق الاحتفال بمرور مائة عام على صدورها </w:t>
      </w:r>
      <w:r w:rsidR="00822FD9" w:rsidRPr="007B3530">
        <w:rPr>
          <w:rFonts w:ascii="Segoe UI" w:hAnsi="Segoe UI" w:cs="Segoe UI"/>
          <w:sz w:val="28"/>
          <w:szCs w:val="28"/>
          <w:rtl/>
        </w:rPr>
        <w:t xml:space="preserve">بل وصلت الوقاحة برئيسة الوزراء </w:t>
      </w:r>
      <w:proofErr w:type="spellStart"/>
      <w:r w:rsidR="00822FD9" w:rsidRPr="007B3530">
        <w:rPr>
          <w:rFonts w:ascii="Segoe UI" w:hAnsi="Segoe UI" w:cs="Segoe UI"/>
          <w:sz w:val="28"/>
          <w:szCs w:val="28"/>
          <w:rtl/>
        </w:rPr>
        <w:t>تيريزا</w:t>
      </w:r>
      <w:proofErr w:type="spellEnd"/>
      <w:r w:rsidR="00822FD9" w:rsidRPr="007B3530">
        <w:rPr>
          <w:rFonts w:ascii="Segoe UI" w:hAnsi="Segoe UI" w:cs="Segoe UI"/>
          <w:sz w:val="28"/>
          <w:szCs w:val="28"/>
          <w:rtl/>
        </w:rPr>
        <w:t xml:space="preserve"> </w:t>
      </w:r>
      <w:proofErr w:type="spellStart"/>
      <w:r w:rsidR="00822FD9" w:rsidRPr="007B3530">
        <w:rPr>
          <w:rFonts w:ascii="Segoe UI" w:hAnsi="Segoe UI" w:cs="Segoe UI"/>
          <w:sz w:val="28"/>
          <w:szCs w:val="28"/>
          <w:rtl/>
        </w:rPr>
        <w:t>ماي</w:t>
      </w:r>
      <w:proofErr w:type="spellEnd"/>
      <w:r w:rsidR="00822FD9" w:rsidRPr="007B3530">
        <w:rPr>
          <w:rFonts w:ascii="Segoe UI" w:hAnsi="Segoe UI" w:cs="Segoe UI"/>
          <w:sz w:val="28"/>
          <w:szCs w:val="28"/>
          <w:rtl/>
        </w:rPr>
        <w:t xml:space="preserve"> لأن تعلن افتخار بريطانيا </w:t>
      </w:r>
      <w:r w:rsidR="00DC0E29">
        <w:rPr>
          <w:rFonts w:ascii="Segoe UI" w:hAnsi="Segoe UI" w:cs="Segoe UI" w:hint="cs"/>
          <w:sz w:val="28"/>
          <w:szCs w:val="28"/>
          <w:rtl/>
        </w:rPr>
        <w:t>بأنها ساعدت على قيام دولة إسرائيل و</w:t>
      </w:r>
      <w:r w:rsidR="00822FD9" w:rsidRPr="007B3530">
        <w:rPr>
          <w:rFonts w:ascii="Segoe UI" w:hAnsi="Segoe UI" w:cs="Segoe UI"/>
          <w:sz w:val="28"/>
          <w:szCs w:val="28"/>
          <w:rtl/>
        </w:rPr>
        <w:t xml:space="preserve">إصدارها </w:t>
      </w:r>
      <w:r w:rsidR="00DC0E29">
        <w:rPr>
          <w:rFonts w:ascii="Segoe UI" w:hAnsi="Segoe UI" w:cs="Segoe UI" w:hint="cs"/>
          <w:sz w:val="28"/>
          <w:szCs w:val="28"/>
          <w:rtl/>
        </w:rPr>
        <w:t xml:space="preserve">وعد بلفور </w:t>
      </w:r>
      <w:r w:rsidR="00822FD9" w:rsidRPr="007B3530">
        <w:rPr>
          <w:rFonts w:ascii="Segoe UI" w:hAnsi="Segoe UI" w:cs="Segoe UI"/>
          <w:sz w:val="28"/>
          <w:szCs w:val="28"/>
          <w:rtl/>
        </w:rPr>
        <w:t xml:space="preserve"> </w:t>
      </w:r>
      <w:r w:rsidR="00B263AF" w:rsidRPr="007B3530">
        <w:rPr>
          <w:rFonts w:ascii="Segoe UI" w:hAnsi="Segoe UI" w:cs="Segoe UI"/>
          <w:sz w:val="28"/>
          <w:szCs w:val="28"/>
          <w:rtl/>
        </w:rPr>
        <w:t>إنما يؤكد على أن بريطانيا لم تخرج عن نهجها الاستعماري الأول المعادي للشعوب العربية والإسلامية والمتحي</w:t>
      </w:r>
      <w:r w:rsidR="00C551A7" w:rsidRPr="007B3530">
        <w:rPr>
          <w:rFonts w:ascii="Segoe UI" w:hAnsi="Segoe UI" w:cs="Segoe UI"/>
          <w:sz w:val="28"/>
          <w:szCs w:val="28"/>
          <w:rtl/>
        </w:rPr>
        <w:t xml:space="preserve">زة كل التحيز للكيان الصهيوني . </w:t>
      </w:r>
    </w:p>
    <w:p w:rsidR="00F42C14" w:rsidRPr="007B3530" w:rsidRDefault="00B263AF" w:rsidP="007B3530">
      <w:pPr>
        <w:jc w:val="both"/>
        <w:rPr>
          <w:rFonts w:ascii="Segoe UI" w:hAnsi="Segoe UI" w:cs="Segoe UI"/>
          <w:sz w:val="28"/>
          <w:szCs w:val="28"/>
          <w:rtl/>
        </w:rPr>
      </w:pPr>
      <w:r w:rsidRPr="007B3530">
        <w:rPr>
          <w:rFonts w:ascii="Segoe UI" w:hAnsi="Segoe UI" w:cs="Segoe UI"/>
          <w:sz w:val="28"/>
          <w:szCs w:val="28"/>
          <w:rtl/>
        </w:rPr>
        <w:t>هذا ما يجعلنا نربط هذا الإصرار البريطاني على شرعية وعد بلفور بسياساتها الاستعمارية</w:t>
      </w:r>
      <w:r w:rsidRPr="007B3530">
        <w:rPr>
          <w:rFonts w:ascii="Segoe UI" w:hAnsi="Segoe UI" w:cs="Segoe UI"/>
          <w:sz w:val="28"/>
          <w:szCs w:val="28"/>
        </w:rPr>
        <w:t xml:space="preserve"> </w:t>
      </w:r>
      <w:r w:rsidRPr="007B3530">
        <w:rPr>
          <w:rFonts w:ascii="Segoe UI" w:hAnsi="Segoe UI" w:cs="Segoe UI"/>
          <w:sz w:val="28"/>
          <w:szCs w:val="28"/>
          <w:rtl/>
        </w:rPr>
        <w:t>في المنطقة التي لم تتوقف ع</w:t>
      </w:r>
      <w:r w:rsidR="00823CC9" w:rsidRPr="007B3530">
        <w:rPr>
          <w:rFonts w:ascii="Segoe UI" w:hAnsi="Segoe UI" w:cs="Segoe UI"/>
          <w:sz w:val="28"/>
          <w:szCs w:val="28"/>
          <w:rtl/>
        </w:rPr>
        <w:t>ن إثارة الفتن والدسائس واحتضان أ</w:t>
      </w:r>
      <w:r w:rsidRPr="007B3530">
        <w:rPr>
          <w:rFonts w:ascii="Segoe UI" w:hAnsi="Segoe UI" w:cs="Segoe UI"/>
          <w:sz w:val="28"/>
          <w:szCs w:val="28"/>
          <w:rtl/>
        </w:rPr>
        <w:t>حزاب وشخصيات معارضة عربية وإسلامية غير وطنية وغير ديمقراطية ودعمها للجماعات الإسلاموية وللفوضى التي تضرب المنطقة</w:t>
      </w:r>
      <w:r w:rsidR="0065611E" w:rsidRPr="007B3530">
        <w:rPr>
          <w:rFonts w:ascii="Segoe UI" w:hAnsi="Segoe UI" w:cs="Segoe UI"/>
          <w:sz w:val="28"/>
          <w:szCs w:val="28"/>
          <w:rtl/>
        </w:rPr>
        <w:t xml:space="preserve"> تحت مسمى (الربيع العربي</w:t>
      </w:r>
      <w:proofErr w:type="spellStart"/>
      <w:r w:rsidR="0065611E" w:rsidRPr="007B3530">
        <w:rPr>
          <w:rFonts w:ascii="Segoe UI" w:hAnsi="Segoe UI" w:cs="Segoe UI"/>
          <w:sz w:val="28"/>
          <w:szCs w:val="28"/>
          <w:rtl/>
        </w:rPr>
        <w:t>)</w:t>
      </w:r>
      <w:proofErr w:type="spellEnd"/>
      <w:r w:rsidRPr="007B3530">
        <w:rPr>
          <w:rFonts w:ascii="Segoe UI" w:hAnsi="Segoe UI" w:cs="Segoe UI"/>
          <w:sz w:val="28"/>
          <w:szCs w:val="28"/>
          <w:rtl/>
        </w:rPr>
        <w:t xml:space="preserve"> </w:t>
      </w:r>
      <w:proofErr w:type="spellStart"/>
      <w:r w:rsidRPr="007B3530">
        <w:rPr>
          <w:rFonts w:ascii="Segoe UI" w:hAnsi="Segoe UI" w:cs="Segoe UI"/>
          <w:sz w:val="28"/>
          <w:szCs w:val="28"/>
          <w:rtl/>
        </w:rPr>
        <w:t>،</w:t>
      </w:r>
      <w:proofErr w:type="spellEnd"/>
      <w:r w:rsidRPr="007B3530">
        <w:rPr>
          <w:rFonts w:ascii="Segoe UI" w:hAnsi="Segoe UI" w:cs="Segoe UI"/>
          <w:sz w:val="28"/>
          <w:szCs w:val="28"/>
          <w:rtl/>
        </w:rPr>
        <w:t xml:space="preserve"> بل وتسخير إعلامها </w:t>
      </w:r>
      <w:r w:rsidR="0065611E" w:rsidRPr="007B3530">
        <w:rPr>
          <w:rFonts w:ascii="Segoe UI" w:hAnsi="Segoe UI" w:cs="Segoe UI"/>
          <w:sz w:val="28"/>
          <w:szCs w:val="28"/>
          <w:rtl/>
        </w:rPr>
        <w:t>لهذا الغرض بطريقة خبيثة</w:t>
      </w:r>
      <w:r w:rsidR="00823CC9" w:rsidRPr="007B3530">
        <w:rPr>
          <w:rFonts w:ascii="Segoe UI" w:hAnsi="Segoe UI" w:cs="Segoe UI"/>
          <w:sz w:val="28"/>
          <w:szCs w:val="28"/>
          <w:rtl/>
        </w:rPr>
        <w:t xml:space="preserve"> </w:t>
      </w:r>
      <w:r w:rsidR="0065611E" w:rsidRPr="007B3530">
        <w:rPr>
          <w:rFonts w:ascii="Segoe UI" w:hAnsi="Segoe UI" w:cs="Segoe UI"/>
          <w:sz w:val="28"/>
          <w:szCs w:val="28"/>
          <w:rtl/>
        </w:rPr>
        <w:t xml:space="preserve">. </w:t>
      </w:r>
    </w:p>
    <w:p w:rsidR="007552DC" w:rsidRPr="007B3530" w:rsidRDefault="00774AA3" w:rsidP="007B3530">
      <w:pPr>
        <w:jc w:val="both"/>
        <w:rPr>
          <w:rFonts w:ascii="Segoe UI" w:hAnsi="Segoe UI" w:cs="Segoe UI"/>
          <w:sz w:val="28"/>
          <w:szCs w:val="28"/>
          <w:rtl/>
        </w:rPr>
      </w:pPr>
      <w:r w:rsidRPr="007B3530">
        <w:rPr>
          <w:rFonts w:ascii="Segoe UI" w:hAnsi="Segoe UI" w:cs="Segoe UI"/>
          <w:sz w:val="28"/>
          <w:szCs w:val="28"/>
          <w:rtl/>
        </w:rPr>
        <w:t xml:space="preserve">كان وعد بلفور </w:t>
      </w:r>
      <w:r w:rsidR="00901E99" w:rsidRPr="007B3530">
        <w:rPr>
          <w:rFonts w:ascii="Segoe UI" w:hAnsi="Segoe UI" w:cs="Segoe UI"/>
          <w:sz w:val="28"/>
          <w:szCs w:val="28"/>
          <w:rtl/>
        </w:rPr>
        <w:t>افتئاتا على ا</w:t>
      </w:r>
      <w:r w:rsidR="00C551A7" w:rsidRPr="007B3530">
        <w:rPr>
          <w:rFonts w:ascii="Segoe UI" w:hAnsi="Segoe UI" w:cs="Segoe UI"/>
          <w:sz w:val="28"/>
          <w:szCs w:val="28"/>
          <w:rtl/>
        </w:rPr>
        <w:t xml:space="preserve">لتاريخ </w:t>
      </w:r>
      <w:r w:rsidRPr="007B3530">
        <w:rPr>
          <w:rFonts w:ascii="Segoe UI" w:hAnsi="Segoe UI" w:cs="Segoe UI"/>
          <w:sz w:val="28"/>
          <w:szCs w:val="28"/>
          <w:rtl/>
        </w:rPr>
        <w:t>وانتهاك</w:t>
      </w:r>
      <w:r w:rsidR="00901E99" w:rsidRPr="007B3530">
        <w:rPr>
          <w:rFonts w:ascii="Segoe UI" w:hAnsi="Segoe UI" w:cs="Segoe UI"/>
          <w:sz w:val="28"/>
          <w:szCs w:val="28"/>
          <w:rtl/>
        </w:rPr>
        <w:t>ا واضحا لحق الشعب الفلسطيني في أ</w:t>
      </w:r>
      <w:r w:rsidRPr="007B3530">
        <w:rPr>
          <w:rFonts w:ascii="Segoe UI" w:hAnsi="Segoe UI" w:cs="Segoe UI"/>
          <w:sz w:val="28"/>
          <w:szCs w:val="28"/>
          <w:rtl/>
        </w:rPr>
        <w:t xml:space="preserve">رضه فلسطين </w:t>
      </w:r>
      <w:proofErr w:type="spellStart"/>
      <w:r w:rsidRPr="007B3530">
        <w:rPr>
          <w:rFonts w:ascii="Segoe UI" w:hAnsi="Segoe UI" w:cs="Segoe UI"/>
          <w:sz w:val="28"/>
          <w:szCs w:val="28"/>
          <w:rtl/>
        </w:rPr>
        <w:t>،</w:t>
      </w:r>
      <w:proofErr w:type="spellEnd"/>
      <w:r w:rsidRPr="007B3530">
        <w:rPr>
          <w:rFonts w:ascii="Segoe UI" w:hAnsi="Segoe UI" w:cs="Segoe UI"/>
          <w:sz w:val="28"/>
          <w:szCs w:val="28"/>
          <w:rtl/>
        </w:rPr>
        <w:t xml:space="preserve"> </w:t>
      </w:r>
      <w:r w:rsidR="00901E99" w:rsidRPr="007B3530">
        <w:rPr>
          <w:rFonts w:ascii="Segoe UI" w:hAnsi="Segoe UI" w:cs="Segoe UI"/>
          <w:sz w:val="28"/>
          <w:szCs w:val="28"/>
          <w:rtl/>
        </w:rPr>
        <w:t>ذلك أ</w:t>
      </w:r>
      <w:r w:rsidR="008B5B7F" w:rsidRPr="007B3530">
        <w:rPr>
          <w:rFonts w:ascii="Segoe UI" w:hAnsi="Segoe UI" w:cs="Segoe UI"/>
          <w:sz w:val="28"/>
          <w:szCs w:val="28"/>
          <w:rtl/>
        </w:rPr>
        <w:t xml:space="preserve">ن </w:t>
      </w:r>
      <w:r w:rsidR="00823CC9" w:rsidRPr="007B3530">
        <w:rPr>
          <w:rFonts w:ascii="Segoe UI" w:hAnsi="Segoe UI" w:cs="Segoe UI"/>
          <w:sz w:val="28"/>
          <w:szCs w:val="28"/>
          <w:rtl/>
        </w:rPr>
        <w:t xml:space="preserve">إقامة وطن قومي لليهود </w:t>
      </w:r>
      <w:r w:rsidR="008B5B7F" w:rsidRPr="007B3530">
        <w:rPr>
          <w:rFonts w:ascii="Segoe UI" w:hAnsi="Segoe UI" w:cs="Segoe UI"/>
          <w:sz w:val="28"/>
          <w:szCs w:val="28"/>
          <w:rtl/>
        </w:rPr>
        <w:t xml:space="preserve">جاء </w:t>
      </w:r>
      <w:r w:rsidR="00DC0E29">
        <w:rPr>
          <w:rFonts w:ascii="Segoe UI" w:hAnsi="Segoe UI" w:cs="Segoe UI"/>
          <w:sz w:val="28"/>
          <w:szCs w:val="28"/>
          <w:rtl/>
        </w:rPr>
        <w:t xml:space="preserve">كحل لمشكلة اليهود في </w:t>
      </w:r>
      <w:r w:rsidR="00DC0E29">
        <w:rPr>
          <w:rFonts w:ascii="Segoe UI" w:hAnsi="Segoe UI" w:cs="Segoe UI" w:hint="cs"/>
          <w:sz w:val="28"/>
          <w:szCs w:val="28"/>
          <w:rtl/>
        </w:rPr>
        <w:t>أ</w:t>
      </w:r>
      <w:r w:rsidR="006637CA">
        <w:rPr>
          <w:rFonts w:ascii="Segoe UI" w:hAnsi="Segoe UI" w:cs="Segoe UI"/>
          <w:sz w:val="28"/>
          <w:szCs w:val="28"/>
          <w:rtl/>
        </w:rPr>
        <w:t xml:space="preserve">وروبا وليس لأنهم </w:t>
      </w:r>
      <w:r w:rsidR="006637CA">
        <w:rPr>
          <w:rFonts w:ascii="Segoe UI" w:hAnsi="Segoe UI" w:cs="Segoe UI" w:hint="cs"/>
          <w:sz w:val="28"/>
          <w:szCs w:val="28"/>
          <w:rtl/>
        </w:rPr>
        <w:t>أ</w:t>
      </w:r>
      <w:r w:rsidR="00823CC9" w:rsidRPr="007B3530">
        <w:rPr>
          <w:rFonts w:ascii="Segoe UI" w:hAnsi="Segoe UI" w:cs="Segoe UI"/>
          <w:sz w:val="28"/>
          <w:szCs w:val="28"/>
          <w:rtl/>
        </w:rPr>
        <w:t>صحاب حق بفلسطين</w:t>
      </w:r>
      <w:r w:rsidR="00822FD9" w:rsidRPr="007B3530">
        <w:rPr>
          <w:rFonts w:ascii="Segoe UI" w:hAnsi="Segoe UI" w:cs="Segoe UI"/>
          <w:sz w:val="28"/>
          <w:szCs w:val="28"/>
          <w:rtl/>
        </w:rPr>
        <w:t xml:space="preserve"> </w:t>
      </w:r>
      <w:r w:rsidR="00901E99" w:rsidRPr="007B3530">
        <w:rPr>
          <w:rFonts w:ascii="Segoe UI" w:hAnsi="Segoe UI" w:cs="Segoe UI"/>
          <w:sz w:val="28"/>
          <w:szCs w:val="28"/>
          <w:rtl/>
        </w:rPr>
        <w:t>،وقد</w:t>
      </w:r>
      <w:r w:rsidR="00823CC9" w:rsidRPr="007B3530">
        <w:rPr>
          <w:rFonts w:ascii="Segoe UI" w:hAnsi="Segoe UI" w:cs="Segoe UI"/>
          <w:sz w:val="28"/>
          <w:szCs w:val="28"/>
          <w:rtl/>
        </w:rPr>
        <w:t xml:space="preserve"> جرت محاولات لإقامة وطن </w:t>
      </w:r>
      <w:r w:rsidR="007552DC" w:rsidRPr="007B3530">
        <w:rPr>
          <w:rFonts w:ascii="Segoe UI" w:hAnsi="Segoe UI" w:cs="Segoe UI"/>
          <w:sz w:val="28"/>
          <w:szCs w:val="28"/>
          <w:rtl/>
        </w:rPr>
        <w:t>لليهود في أ</w:t>
      </w:r>
      <w:r w:rsidR="00823CC9" w:rsidRPr="007B3530">
        <w:rPr>
          <w:rFonts w:ascii="Segoe UI" w:hAnsi="Segoe UI" w:cs="Segoe UI"/>
          <w:sz w:val="28"/>
          <w:szCs w:val="28"/>
          <w:rtl/>
        </w:rPr>
        <w:t>كثر من منطقة في العالم</w:t>
      </w:r>
      <w:r w:rsidR="007552DC" w:rsidRPr="007B3530">
        <w:rPr>
          <w:rFonts w:ascii="Segoe UI" w:hAnsi="Segoe UI" w:cs="Segoe UI"/>
          <w:sz w:val="28"/>
          <w:szCs w:val="28"/>
          <w:rtl/>
        </w:rPr>
        <w:t xml:space="preserve"> </w:t>
      </w:r>
      <w:r w:rsidR="00822FD9" w:rsidRPr="007B3530">
        <w:rPr>
          <w:rFonts w:ascii="Segoe UI" w:hAnsi="Segoe UI" w:cs="Segoe UI"/>
          <w:sz w:val="28"/>
          <w:szCs w:val="28"/>
          <w:rtl/>
        </w:rPr>
        <w:t>،</w:t>
      </w:r>
      <w:r w:rsidR="007552DC" w:rsidRPr="007B3530">
        <w:rPr>
          <w:rFonts w:ascii="Segoe UI" w:hAnsi="Segoe UI" w:cs="Segoe UI"/>
          <w:sz w:val="28"/>
          <w:szCs w:val="28"/>
          <w:rtl/>
        </w:rPr>
        <w:t xml:space="preserve">أيضا </w:t>
      </w:r>
      <w:r w:rsidR="008B5B7F" w:rsidRPr="007B3530">
        <w:rPr>
          <w:rFonts w:ascii="Segoe UI" w:hAnsi="Segoe UI" w:cs="Segoe UI"/>
          <w:sz w:val="28"/>
          <w:szCs w:val="28"/>
          <w:rtl/>
        </w:rPr>
        <w:t xml:space="preserve">جاء وعد بلفور </w:t>
      </w:r>
      <w:r w:rsidR="007552DC" w:rsidRPr="007B3530">
        <w:rPr>
          <w:rFonts w:ascii="Segoe UI" w:hAnsi="Segoe UI" w:cs="Segoe UI"/>
          <w:sz w:val="28"/>
          <w:szCs w:val="28"/>
          <w:rtl/>
        </w:rPr>
        <w:lastRenderedPageBreak/>
        <w:t xml:space="preserve">نتيجة التقاء مصالح بين الحركة الصهيونية والتوجهات الاستعمارية البريطانية آنذاك . </w:t>
      </w:r>
      <w:r w:rsidR="00823CC9" w:rsidRPr="007B3530">
        <w:rPr>
          <w:rFonts w:ascii="Segoe UI" w:hAnsi="Segoe UI" w:cs="Segoe UI"/>
          <w:sz w:val="28"/>
          <w:szCs w:val="28"/>
          <w:rtl/>
        </w:rPr>
        <w:t xml:space="preserve"> </w:t>
      </w:r>
    </w:p>
    <w:p w:rsidR="007552DC" w:rsidRPr="007B3530" w:rsidRDefault="008B5B7F" w:rsidP="007B3530">
      <w:pPr>
        <w:jc w:val="both"/>
        <w:rPr>
          <w:rFonts w:ascii="Segoe UI" w:hAnsi="Segoe UI" w:cs="Segoe UI"/>
          <w:sz w:val="28"/>
          <w:szCs w:val="28"/>
          <w:rtl/>
        </w:rPr>
      </w:pPr>
      <w:r w:rsidRPr="007B3530">
        <w:rPr>
          <w:rFonts w:ascii="Segoe UI" w:hAnsi="Segoe UI" w:cs="Segoe UI"/>
          <w:sz w:val="28"/>
          <w:szCs w:val="28"/>
          <w:rtl/>
        </w:rPr>
        <w:t xml:space="preserve">بتحليل نص </w:t>
      </w:r>
      <w:r w:rsidR="00823CC9" w:rsidRPr="007B3530">
        <w:rPr>
          <w:rFonts w:ascii="Segoe UI" w:hAnsi="Segoe UI" w:cs="Segoe UI"/>
          <w:sz w:val="28"/>
          <w:szCs w:val="28"/>
          <w:rtl/>
        </w:rPr>
        <w:t>وعد</w:t>
      </w:r>
      <w:r w:rsidR="007552DC" w:rsidRPr="007B3530">
        <w:rPr>
          <w:rFonts w:ascii="Segoe UI" w:hAnsi="Segoe UI" w:cs="Segoe UI"/>
          <w:sz w:val="28"/>
          <w:szCs w:val="28"/>
          <w:rtl/>
        </w:rPr>
        <w:t xml:space="preserve"> بلفور </w:t>
      </w:r>
      <w:r w:rsidR="00823CC9" w:rsidRPr="007B3530">
        <w:rPr>
          <w:rFonts w:ascii="Segoe UI" w:hAnsi="Segoe UI" w:cs="Segoe UI"/>
          <w:sz w:val="28"/>
          <w:szCs w:val="28"/>
          <w:rtl/>
        </w:rPr>
        <w:t xml:space="preserve"> </w:t>
      </w:r>
      <w:r w:rsidR="00EE4738" w:rsidRPr="007B3530">
        <w:rPr>
          <w:rFonts w:ascii="Segoe UI" w:hAnsi="Segoe UI" w:cs="Segoe UI"/>
          <w:sz w:val="28"/>
          <w:szCs w:val="28"/>
          <w:rtl/>
        </w:rPr>
        <w:t xml:space="preserve">نرى أن صيغته كانت </w:t>
      </w:r>
      <w:r w:rsidR="00EE4738" w:rsidRPr="007B3530">
        <w:rPr>
          <w:rFonts w:ascii="Segoe UI" w:hAnsi="Segoe UI" w:cs="Segoe UI"/>
          <w:sz w:val="28"/>
          <w:szCs w:val="28"/>
          <w:shd w:val="clear" w:color="auto" w:fill="FFFFFF" w:themeFill="background1"/>
          <w:rtl/>
        </w:rPr>
        <w:t>(</w:t>
      </w:r>
      <w:r w:rsidR="00EE4738" w:rsidRPr="007B3530">
        <w:rPr>
          <w:rFonts w:ascii="Segoe UI" w:hAnsi="Segoe UI" w:cs="Segoe UI"/>
          <w:color w:val="222222"/>
          <w:sz w:val="28"/>
          <w:szCs w:val="28"/>
          <w:shd w:val="clear" w:color="auto" w:fill="FFFFFF" w:themeFill="background1"/>
          <w:rtl/>
        </w:rPr>
        <w:t>إن حكومة صاحب الجلالة تنظر بعين العطف إلى إقامة مقام قومي في فلسطين للشعب اليهودي</w:t>
      </w:r>
      <w:proofErr w:type="spellStart"/>
      <w:r w:rsidR="00EE4738" w:rsidRPr="007B3530">
        <w:rPr>
          <w:rFonts w:ascii="Segoe UI" w:hAnsi="Segoe UI" w:cs="Segoe UI"/>
          <w:sz w:val="28"/>
          <w:szCs w:val="28"/>
          <w:shd w:val="clear" w:color="auto" w:fill="FFFFFF" w:themeFill="background1"/>
          <w:rtl/>
        </w:rPr>
        <w:t>)</w:t>
      </w:r>
      <w:proofErr w:type="spellEnd"/>
      <w:r w:rsidR="00EE4738" w:rsidRPr="007B3530">
        <w:rPr>
          <w:rFonts w:ascii="Segoe UI" w:hAnsi="Segoe UI" w:cs="Segoe UI"/>
          <w:sz w:val="28"/>
          <w:szCs w:val="28"/>
          <w:rtl/>
        </w:rPr>
        <w:t xml:space="preserve"> مما يعني أنه لم يكن لهم قبل ذلك وطن قومي ،وإلا لكان النص بصيغة مختلفة </w:t>
      </w:r>
      <w:proofErr w:type="spellStart"/>
      <w:r w:rsidR="00EE4738" w:rsidRPr="007B3530">
        <w:rPr>
          <w:rFonts w:ascii="Segoe UI" w:hAnsi="Segoe UI" w:cs="Segoe UI"/>
          <w:sz w:val="28"/>
          <w:szCs w:val="28"/>
          <w:rtl/>
        </w:rPr>
        <w:t>،</w:t>
      </w:r>
      <w:proofErr w:type="spellEnd"/>
      <w:r w:rsidR="00EE4738" w:rsidRPr="007B3530">
        <w:rPr>
          <w:rFonts w:ascii="Segoe UI" w:hAnsi="Segoe UI" w:cs="Segoe UI"/>
          <w:sz w:val="28"/>
          <w:szCs w:val="28"/>
          <w:rtl/>
        </w:rPr>
        <w:t xml:space="preserve"> أيضا النص يقول بإقامة هذا المقام القومي </w:t>
      </w:r>
      <w:r w:rsidRPr="007B3530">
        <w:rPr>
          <w:rFonts w:ascii="Segoe UI" w:hAnsi="Segoe UI" w:cs="Segoe UI"/>
          <w:sz w:val="28"/>
          <w:szCs w:val="28"/>
          <w:rtl/>
        </w:rPr>
        <w:t xml:space="preserve">في </w:t>
      </w:r>
      <w:r w:rsidR="00823CC9" w:rsidRPr="007B3530">
        <w:rPr>
          <w:rFonts w:ascii="Segoe UI" w:hAnsi="Segoe UI" w:cs="Segoe UI"/>
          <w:sz w:val="28"/>
          <w:szCs w:val="28"/>
          <w:rtl/>
        </w:rPr>
        <w:t>فلس</w:t>
      </w:r>
      <w:r w:rsidR="007552DC" w:rsidRPr="007B3530">
        <w:rPr>
          <w:rFonts w:ascii="Segoe UI" w:hAnsi="Segoe UI" w:cs="Segoe UI"/>
          <w:sz w:val="28"/>
          <w:szCs w:val="28"/>
          <w:rtl/>
        </w:rPr>
        <w:t>طين وليس في (أرض إسرائيل</w:t>
      </w:r>
      <w:proofErr w:type="spellStart"/>
      <w:r w:rsidR="007552DC" w:rsidRPr="007B3530">
        <w:rPr>
          <w:rFonts w:ascii="Segoe UI" w:hAnsi="Segoe UI" w:cs="Segoe UI"/>
          <w:sz w:val="28"/>
          <w:szCs w:val="28"/>
          <w:rtl/>
        </w:rPr>
        <w:t>)</w:t>
      </w:r>
      <w:proofErr w:type="spellEnd"/>
      <w:r w:rsidR="007552DC" w:rsidRPr="007B3530">
        <w:rPr>
          <w:rFonts w:ascii="Segoe UI" w:hAnsi="Segoe UI" w:cs="Segoe UI"/>
          <w:sz w:val="28"/>
          <w:szCs w:val="28"/>
          <w:rtl/>
        </w:rPr>
        <w:t xml:space="preserve"> وهذا اعتراف بوجود دولة أو كيان مُحدد يسمى فلسطين ،وفلسطين تنسب للشعب الفلسطيني الذي ع</w:t>
      </w:r>
      <w:r w:rsidR="00A23C1B" w:rsidRPr="007B3530">
        <w:rPr>
          <w:rFonts w:ascii="Segoe UI" w:hAnsi="Segoe UI" w:cs="Segoe UI"/>
          <w:sz w:val="28"/>
          <w:szCs w:val="28"/>
          <w:rtl/>
        </w:rPr>
        <w:t>َ</w:t>
      </w:r>
      <w:r w:rsidR="007552DC" w:rsidRPr="007B3530">
        <w:rPr>
          <w:rFonts w:ascii="Segoe UI" w:hAnsi="Segoe UI" w:cs="Segoe UI"/>
          <w:sz w:val="28"/>
          <w:szCs w:val="28"/>
          <w:rtl/>
        </w:rPr>
        <w:t>م</w:t>
      </w:r>
      <w:r w:rsidR="00A23C1B" w:rsidRPr="007B3530">
        <w:rPr>
          <w:rFonts w:ascii="Segoe UI" w:hAnsi="Segoe UI" w:cs="Segoe UI"/>
          <w:sz w:val="28"/>
          <w:szCs w:val="28"/>
          <w:rtl/>
        </w:rPr>
        <w:t>َّ</w:t>
      </w:r>
      <w:r w:rsidR="007552DC" w:rsidRPr="007B3530">
        <w:rPr>
          <w:rFonts w:ascii="Segoe UI" w:hAnsi="Segoe UI" w:cs="Segoe UI"/>
          <w:sz w:val="28"/>
          <w:szCs w:val="28"/>
          <w:rtl/>
        </w:rPr>
        <w:t xml:space="preserve">ر أرض فلسطين قبل ظهور اليهود أو </w:t>
      </w:r>
      <w:r w:rsidR="00822FD9" w:rsidRPr="007B3530">
        <w:rPr>
          <w:rFonts w:ascii="Segoe UI" w:hAnsi="Segoe UI" w:cs="Segoe UI"/>
          <w:sz w:val="28"/>
          <w:szCs w:val="28"/>
          <w:rtl/>
        </w:rPr>
        <w:t>بني إسرائيل</w:t>
      </w:r>
      <w:r w:rsidR="007552DC" w:rsidRPr="007B3530">
        <w:rPr>
          <w:rFonts w:ascii="Segoe UI" w:hAnsi="Segoe UI" w:cs="Segoe UI"/>
          <w:sz w:val="28"/>
          <w:szCs w:val="28"/>
          <w:rtl/>
        </w:rPr>
        <w:t xml:space="preserve"> في فلسطين </w:t>
      </w:r>
      <w:r w:rsidR="00822FD9" w:rsidRPr="007B3530">
        <w:rPr>
          <w:rFonts w:ascii="Segoe UI" w:hAnsi="Segoe UI" w:cs="Segoe UI"/>
          <w:sz w:val="28"/>
          <w:szCs w:val="28"/>
          <w:rtl/>
        </w:rPr>
        <w:t>،</w:t>
      </w:r>
      <w:r w:rsidR="007552DC" w:rsidRPr="007B3530">
        <w:rPr>
          <w:rFonts w:ascii="Segoe UI" w:hAnsi="Segoe UI" w:cs="Segoe UI"/>
          <w:sz w:val="28"/>
          <w:szCs w:val="28"/>
          <w:rtl/>
        </w:rPr>
        <w:t xml:space="preserve">وهذا ما يمكن الاستدلال به حتى من التوراة اليهودية نفسها </w:t>
      </w:r>
      <w:r w:rsidR="00C54062" w:rsidRPr="007B3530">
        <w:rPr>
          <w:rFonts w:ascii="Segoe UI" w:hAnsi="Segoe UI" w:cs="Segoe UI"/>
          <w:sz w:val="28"/>
          <w:szCs w:val="28"/>
          <w:rtl/>
        </w:rPr>
        <w:t>التي تحدثت عن الفلسطينيين كسكان لأرض فلس</w:t>
      </w:r>
      <w:r w:rsidR="00A23C1B" w:rsidRPr="007B3530">
        <w:rPr>
          <w:rFonts w:ascii="Segoe UI" w:hAnsi="Segoe UI" w:cs="Segoe UI"/>
          <w:sz w:val="28"/>
          <w:szCs w:val="28"/>
          <w:rtl/>
        </w:rPr>
        <w:t>طين التي وفد إليها بنو</w:t>
      </w:r>
      <w:r w:rsidR="00C54062" w:rsidRPr="007B3530">
        <w:rPr>
          <w:rFonts w:ascii="Segoe UI" w:hAnsi="Segoe UI" w:cs="Segoe UI"/>
          <w:sz w:val="28"/>
          <w:szCs w:val="28"/>
          <w:rtl/>
        </w:rPr>
        <w:t xml:space="preserve"> إسرائيل </w:t>
      </w:r>
      <w:proofErr w:type="spellStart"/>
      <w:r w:rsidR="00C54062" w:rsidRPr="007B3530">
        <w:rPr>
          <w:rFonts w:ascii="Segoe UI" w:hAnsi="Segoe UI" w:cs="Segoe UI"/>
          <w:sz w:val="28"/>
          <w:szCs w:val="28"/>
          <w:rtl/>
        </w:rPr>
        <w:t>،</w:t>
      </w:r>
      <w:proofErr w:type="spellEnd"/>
      <w:r w:rsidR="00C54062" w:rsidRPr="007B3530">
        <w:rPr>
          <w:rFonts w:ascii="Segoe UI" w:hAnsi="Segoe UI" w:cs="Segoe UI"/>
          <w:sz w:val="28"/>
          <w:szCs w:val="28"/>
          <w:rtl/>
        </w:rPr>
        <w:t xml:space="preserve"> وإسرائيل في التوراة لا تُحيل إلى دولة أو أرض بهذا الاسم بل إلى شخص (إسرائيل</w:t>
      </w:r>
      <w:proofErr w:type="spellStart"/>
      <w:r w:rsidR="00C54062" w:rsidRPr="007B3530">
        <w:rPr>
          <w:rFonts w:ascii="Segoe UI" w:hAnsi="Segoe UI" w:cs="Segoe UI"/>
          <w:sz w:val="28"/>
          <w:szCs w:val="28"/>
          <w:rtl/>
        </w:rPr>
        <w:t>)</w:t>
      </w:r>
      <w:proofErr w:type="spellEnd"/>
      <w:r w:rsidR="00C54062" w:rsidRPr="007B3530">
        <w:rPr>
          <w:rFonts w:ascii="Segoe UI" w:hAnsi="Segoe UI" w:cs="Segoe UI"/>
          <w:sz w:val="28"/>
          <w:szCs w:val="28"/>
          <w:rtl/>
        </w:rPr>
        <w:t xml:space="preserve"> أي </w:t>
      </w:r>
      <w:r w:rsidR="00A23C1B" w:rsidRPr="007B3530">
        <w:rPr>
          <w:rFonts w:ascii="Segoe UI" w:hAnsi="Segoe UI" w:cs="Segoe UI"/>
          <w:sz w:val="28"/>
          <w:szCs w:val="28"/>
          <w:rtl/>
        </w:rPr>
        <w:t xml:space="preserve">النبي </w:t>
      </w:r>
      <w:r w:rsidR="00C54062" w:rsidRPr="007B3530">
        <w:rPr>
          <w:rFonts w:ascii="Segoe UI" w:hAnsi="Segoe UI" w:cs="Segoe UI"/>
          <w:sz w:val="28"/>
          <w:szCs w:val="28"/>
          <w:rtl/>
        </w:rPr>
        <w:t xml:space="preserve">يعقوب  </w:t>
      </w:r>
      <w:r w:rsidR="007552DC" w:rsidRPr="007B3530">
        <w:rPr>
          <w:rFonts w:ascii="Segoe UI" w:hAnsi="Segoe UI" w:cs="Segoe UI"/>
          <w:sz w:val="28"/>
          <w:szCs w:val="28"/>
          <w:rtl/>
        </w:rPr>
        <w:t>.</w:t>
      </w:r>
    </w:p>
    <w:p w:rsidR="008B5B7F" w:rsidRPr="007B3530" w:rsidRDefault="008B5B7F" w:rsidP="007B3530">
      <w:pPr>
        <w:jc w:val="both"/>
        <w:rPr>
          <w:rFonts w:ascii="Segoe UI" w:hAnsi="Segoe UI" w:cs="Segoe UI"/>
          <w:sz w:val="28"/>
          <w:szCs w:val="28"/>
          <w:rtl/>
        </w:rPr>
      </w:pPr>
      <w:r w:rsidRPr="007B3530">
        <w:rPr>
          <w:rFonts w:ascii="Segoe UI" w:hAnsi="Segoe UI" w:cs="Segoe UI"/>
          <w:sz w:val="28"/>
          <w:szCs w:val="28"/>
          <w:rtl/>
        </w:rPr>
        <w:t>وكلمتا فلس</w:t>
      </w:r>
      <w:r w:rsidR="006637CA">
        <w:rPr>
          <w:rFonts w:ascii="Segoe UI" w:hAnsi="Segoe UI" w:cs="Segoe UI"/>
          <w:sz w:val="28"/>
          <w:szCs w:val="28"/>
          <w:rtl/>
        </w:rPr>
        <w:t>طين والفلسطينيون كلمتان كنعاني</w:t>
      </w:r>
      <w:r w:rsidR="006637CA">
        <w:rPr>
          <w:rFonts w:ascii="Segoe UI" w:hAnsi="Segoe UI" w:cs="Segoe UI" w:hint="cs"/>
          <w:sz w:val="28"/>
          <w:szCs w:val="28"/>
          <w:rtl/>
        </w:rPr>
        <w:t>تا</w:t>
      </w:r>
      <w:r w:rsidRPr="007B3530">
        <w:rPr>
          <w:rFonts w:ascii="Segoe UI" w:hAnsi="Segoe UI" w:cs="Segoe UI"/>
          <w:sz w:val="28"/>
          <w:szCs w:val="28"/>
          <w:rtl/>
        </w:rPr>
        <w:t xml:space="preserve">ن موجودتان في الوثائق التاريخية منذ حوالي أربعة آلاف سنة ،وليس صحيحا أن الشعب الفلسطيني جاء مهاجرا من جزيرة كريت </w:t>
      </w:r>
      <w:r w:rsidR="00175CF4" w:rsidRPr="007B3530">
        <w:rPr>
          <w:rFonts w:ascii="Segoe UI" w:hAnsi="Segoe UI" w:cs="Segoe UI"/>
          <w:sz w:val="28"/>
          <w:szCs w:val="28"/>
          <w:rtl/>
        </w:rPr>
        <w:t xml:space="preserve">/كفتور في بحر </w:t>
      </w:r>
      <w:proofErr w:type="spellStart"/>
      <w:r w:rsidR="00175CF4" w:rsidRPr="007B3530">
        <w:rPr>
          <w:rFonts w:ascii="Segoe UI" w:hAnsi="Segoe UI" w:cs="Segoe UI"/>
          <w:sz w:val="28"/>
          <w:szCs w:val="28"/>
          <w:rtl/>
        </w:rPr>
        <w:t>إيجه</w:t>
      </w:r>
      <w:proofErr w:type="spellEnd"/>
      <w:r w:rsidR="00175CF4" w:rsidRPr="007B3530">
        <w:rPr>
          <w:rFonts w:ascii="Segoe UI" w:hAnsi="Segoe UI" w:cs="Segoe UI"/>
          <w:sz w:val="28"/>
          <w:szCs w:val="28"/>
          <w:rtl/>
        </w:rPr>
        <w:t xml:space="preserve"> </w:t>
      </w:r>
      <w:r w:rsidRPr="007B3530">
        <w:rPr>
          <w:rFonts w:ascii="Segoe UI" w:hAnsi="Segoe UI" w:cs="Segoe UI"/>
          <w:sz w:val="28"/>
          <w:szCs w:val="28"/>
          <w:rtl/>
        </w:rPr>
        <w:t xml:space="preserve">عام 1118 قبل الميلاد كما يذكر كثير من المؤرخين نقلا عن مستشرقين يهود </w:t>
      </w:r>
      <w:proofErr w:type="spellStart"/>
      <w:r w:rsidR="00EE4738" w:rsidRPr="007B3530">
        <w:rPr>
          <w:rFonts w:ascii="Segoe UI" w:hAnsi="Segoe UI" w:cs="Segoe UI"/>
          <w:sz w:val="28"/>
          <w:szCs w:val="28"/>
          <w:rtl/>
        </w:rPr>
        <w:t>،</w:t>
      </w:r>
      <w:proofErr w:type="spellEnd"/>
      <w:r w:rsidR="00EE4738" w:rsidRPr="007B3530">
        <w:rPr>
          <w:rFonts w:ascii="Segoe UI" w:hAnsi="Segoe UI" w:cs="Segoe UI"/>
          <w:sz w:val="28"/>
          <w:szCs w:val="28"/>
          <w:rtl/>
        </w:rPr>
        <w:t xml:space="preserve"> فهذه </w:t>
      </w:r>
      <w:r w:rsidRPr="007B3530">
        <w:rPr>
          <w:rFonts w:ascii="Segoe UI" w:hAnsi="Segoe UI" w:cs="Segoe UI"/>
          <w:sz w:val="28"/>
          <w:szCs w:val="28"/>
          <w:rtl/>
        </w:rPr>
        <w:t>محاولة منهم للزعم أن بني إسرائيل سابقون على ا</w:t>
      </w:r>
      <w:r w:rsidR="00EE4738" w:rsidRPr="007B3530">
        <w:rPr>
          <w:rFonts w:ascii="Segoe UI" w:hAnsi="Segoe UI" w:cs="Segoe UI"/>
          <w:sz w:val="28"/>
          <w:szCs w:val="28"/>
          <w:rtl/>
        </w:rPr>
        <w:t>لفلسطينيين في التواجد في فلسطين.</w:t>
      </w:r>
      <w:r w:rsidRPr="007B3530">
        <w:rPr>
          <w:rFonts w:ascii="Segoe UI" w:hAnsi="Segoe UI" w:cs="Segoe UI"/>
          <w:sz w:val="28"/>
          <w:szCs w:val="28"/>
          <w:rtl/>
        </w:rPr>
        <w:t xml:space="preserve"> </w:t>
      </w:r>
      <w:r w:rsidR="00EE4738" w:rsidRPr="007B3530">
        <w:rPr>
          <w:rFonts w:ascii="Segoe UI" w:hAnsi="Segoe UI" w:cs="Segoe UI"/>
          <w:sz w:val="28"/>
          <w:szCs w:val="28"/>
          <w:rtl/>
        </w:rPr>
        <w:t xml:space="preserve">كما أن </w:t>
      </w:r>
      <w:r w:rsidR="00175CF4" w:rsidRPr="007B3530">
        <w:rPr>
          <w:rFonts w:ascii="Segoe UI" w:hAnsi="Segoe UI" w:cs="Segoe UI"/>
          <w:sz w:val="28"/>
          <w:szCs w:val="28"/>
          <w:rtl/>
        </w:rPr>
        <w:t>أسبقية وجود الشعب الفلسطيني في فلسطين</w:t>
      </w:r>
      <w:r w:rsidRPr="007B3530">
        <w:rPr>
          <w:rFonts w:ascii="Segoe UI" w:hAnsi="Segoe UI" w:cs="Segoe UI"/>
          <w:sz w:val="28"/>
          <w:szCs w:val="28"/>
          <w:rtl/>
        </w:rPr>
        <w:t xml:space="preserve"> تؤكدها التوراة نفسها</w:t>
      </w:r>
      <w:r w:rsidR="00175CF4" w:rsidRPr="007B3530">
        <w:rPr>
          <w:rFonts w:ascii="Segoe UI" w:hAnsi="Segoe UI" w:cs="Segoe UI"/>
          <w:sz w:val="28"/>
          <w:szCs w:val="28"/>
          <w:rtl/>
        </w:rPr>
        <w:t xml:space="preserve"> والتي تعود لعهد النبي إبراهيم عام 1850 قبل الميلاد </w:t>
      </w:r>
      <w:r w:rsidRPr="007B3530">
        <w:rPr>
          <w:rFonts w:ascii="Segoe UI" w:hAnsi="Segoe UI" w:cs="Segoe UI"/>
          <w:sz w:val="28"/>
          <w:szCs w:val="28"/>
          <w:rtl/>
        </w:rPr>
        <w:t xml:space="preserve"> . </w:t>
      </w:r>
    </w:p>
    <w:p w:rsidR="00822FD9" w:rsidRPr="007B3530" w:rsidRDefault="00C54062" w:rsidP="007B3530">
      <w:pPr>
        <w:jc w:val="both"/>
        <w:rPr>
          <w:rFonts w:ascii="Segoe UI" w:hAnsi="Segoe UI" w:cs="Segoe UI"/>
          <w:sz w:val="28"/>
          <w:szCs w:val="28"/>
          <w:rtl/>
        </w:rPr>
      </w:pPr>
      <w:r w:rsidRPr="007B3530">
        <w:rPr>
          <w:rFonts w:ascii="Segoe UI" w:hAnsi="Segoe UI" w:cs="Segoe UI"/>
          <w:sz w:val="28"/>
          <w:szCs w:val="28"/>
          <w:rtl/>
        </w:rPr>
        <w:t xml:space="preserve">وحتى لا </w:t>
      </w:r>
      <w:r w:rsidR="00A23C1B" w:rsidRPr="007B3530">
        <w:rPr>
          <w:rFonts w:ascii="Segoe UI" w:hAnsi="Segoe UI" w:cs="Segoe UI"/>
          <w:sz w:val="28"/>
          <w:szCs w:val="28"/>
          <w:rtl/>
        </w:rPr>
        <w:t>نبدو كمن ي</w:t>
      </w:r>
      <w:r w:rsidR="006637CA">
        <w:rPr>
          <w:rFonts w:ascii="Segoe UI" w:hAnsi="Segoe UI" w:cs="Segoe UI"/>
          <w:sz w:val="28"/>
          <w:szCs w:val="28"/>
          <w:rtl/>
        </w:rPr>
        <w:t>لقي الكلام على عواهنه ف</w:t>
      </w:r>
      <w:r w:rsidR="006637CA">
        <w:rPr>
          <w:rFonts w:ascii="Segoe UI" w:hAnsi="Segoe UI" w:cs="Segoe UI" w:hint="cs"/>
          <w:sz w:val="28"/>
          <w:szCs w:val="28"/>
          <w:rtl/>
        </w:rPr>
        <w:t>نستشهد</w:t>
      </w:r>
      <w:r w:rsidRPr="007B3530">
        <w:rPr>
          <w:rFonts w:ascii="Segoe UI" w:hAnsi="Segoe UI" w:cs="Segoe UI"/>
          <w:sz w:val="28"/>
          <w:szCs w:val="28"/>
          <w:rtl/>
        </w:rPr>
        <w:t xml:space="preserve"> بنصوص </w:t>
      </w:r>
      <w:r w:rsidR="001F086A" w:rsidRPr="007B3530">
        <w:rPr>
          <w:rFonts w:ascii="Segoe UI" w:hAnsi="Segoe UI" w:cs="Segoe UI"/>
          <w:sz w:val="28"/>
          <w:szCs w:val="28"/>
          <w:rtl/>
        </w:rPr>
        <w:t>(</w:t>
      </w:r>
      <w:r w:rsidRPr="007B3530">
        <w:rPr>
          <w:rFonts w:ascii="Segoe UI" w:hAnsi="Segoe UI" w:cs="Segoe UI"/>
          <w:sz w:val="28"/>
          <w:szCs w:val="28"/>
          <w:rtl/>
        </w:rPr>
        <w:t>التوراة</w:t>
      </w:r>
      <w:proofErr w:type="spellStart"/>
      <w:r w:rsidR="001F086A" w:rsidRPr="007B3530">
        <w:rPr>
          <w:rFonts w:ascii="Segoe UI" w:hAnsi="Segoe UI" w:cs="Segoe UI"/>
          <w:sz w:val="28"/>
          <w:szCs w:val="28"/>
          <w:rtl/>
        </w:rPr>
        <w:t>)</w:t>
      </w:r>
      <w:proofErr w:type="spellEnd"/>
      <w:r w:rsidRPr="007B3530">
        <w:rPr>
          <w:rFonts w:ascii="Segoe UI" w:hAnsi="Segoe UI" w:cs="Segoe UI"/>
          <w:sz w:val="28"/>
          <w:szCs w:val="28"/>
          <w:rtl/>
        </w:rPr>
        <w:t xml:space="preserve"> نفسها وهي المرجعية الدينية لليهود بل ولكثير من المؤرخين الغربيين عند </w:t>
      </w:r>
      <w:r w:rsidR="00A23C1B" w:rsidRPr="007B3530">
        <w:rPr>
          <w:rFonts w:ascii="Segoe UI" w:hAnsi="Segoe UI" w:cs="Segoe UI"/>
          <w:sz w:val="28"/>
          <w:szCs w:val="28"/>
          <w:rtl/>
        </w:rPr>
        <w:t xml:space="preserve">كتابتهم عن تاريخ فلسطين والشرق الأوسط </w:t>
      </w:r>
      <w:proofErr w:type="spellStart"/>
      <w:r w:rsidR="001F086A" w:rsidRPr="007B3530">
        <w:rPr>
          <w:rFonts w:ascii="Segoe UI" w:hAnsi="Segoe UI" w:cs="Segoe UI"/>
          <w:sz w:val="28"/>
          <w:szCs w:val="28"/>
          <w:rtl/>
        </w:rPr>
        <w:t>،</w:t>
      </w:r>
      <w:proofErr w:type="spellEnd"/>
      <w:r w:rsidR="001F086A" w:rsidRPr="007B3530">
        <w:rPr>
          <w:rFonts w:ascii="Segoe UI" w:hAnsi="Segoe UI" w:cs="Segoe UI"/>
          <w:sz w:val="28"/>
          <w:szCs w:val="28"/>
          <w:rtl/>
        </w:rPr>
        <w:t xml:space="preserve"> حيث سنلاحظ أن التوراة وفي أكثر من موضع تحدثت عن الفلسطينيين كسكان البلاد الأصليين قبل وصول بني إسرائيل إليها </w:t>
      </w:r>
      <w:r w:rsidR="00A23C1B" w:rsidRPr="007B3530">
        <w:rPr>
          <w:rFonts w:ascii="Segoe UI" w:hAnsi="Segoe UI" w:cs="Segoe UI"/>
          <w:sz w:val="28"/>
          <w:szCs w:val="28"/>
          <w:rtl/>
        </w:rPr>
        <w:t>.</w:t>
      </w:r>
    </w:p>
    <w:p w:rsidR="00484F4C" w:rsidRPr="007B3530" w:rsidRDefault="00822FD9" w:rsidP="00DC0E29">
      <w:pPr>
        <w:jc w:val="both"/>
        <w:rPr>
          <w:rFonts w:ascii="Segoe UI" w:hAnsi="Segoe UI" w:cs="Segoe UI"/>
          <w:sz w:val="28"/>
          <w:szCs w:val="28"/>
        </w:rPr>
      </w:pPr>
      <w:r w:rsidRPr="007B3530">
        <w:rPr>
          <w:rFonts w:ascii="Segoe UI" w:hAnsi="Segoe UI" w:cs="Segoe UI"/>
          <w:sz w:val="28"/>
          <w:szCs w:val="28"/>
          <w:rtl/>
        </w:rPr>
        <w:t>ف</w:t>
      </w:r>
      <w:r w:rsidR="00484F4C" w:rsidRPr="007B3530">
        <w:rPr>
          <w:rFonts w:ascii="Segoe UI" w:hAnsi="Segoe UI" w:cs="Segoe UI"/>
          <w:sz w:val="28"/>
          <w:szCs w:val="28"/>
          <w:rtl/>
        </w:rPr>
        <w:t xml:space="preserve">في </w:t>
      </w:r>
      <w:r w:rsidR="00DC0E29" w:rsidRPr="007B3530">
        <w:rPr>
          <w:rStyle w:val="a4"/>
          <w:rFonts w:ascii="Segoe UI" w:hAnsi="Segoe UI" w:cs="Segoe UI"/>
          <w:b w:val="0"/>
          <w:bCs w:val="0"/>
          <w:sz w:val="28"/>
          <w:szCs w:val="28"/>
          <w:rtl/>
        </w:rPr>
        <w:t xml:space="preserve">التوراة </w:t>
      </w:r>
      <w:r w:rsidR="00DC0E29">
        <w:rPr>
          <w:rStyle w:val="a4"/>
          <w:rFonts w:ascii="Segoe UI" w:hAnsi="Segoe UI" w:cs="Segoe UI" w:hint="cs"/>
          <w:b w:val="0"/>
          <w:bCs w:val="0"/>
          <w:sz w:val="28"/>
          <w:szCs w:val="28"/>
          <w:rtl/>
        </w:rPr>
        <w:t xml:space="preserve">وفي </w:t>
      </w:r>
      <w:r w:rsidR="00484F4C" w:rsidRPr="007B3530">
        <w:rPr>
          <w:rStyle w:val="a4"/>
          <w:rFonts w:ascii="Segoe UI" w:hAnsi="Segoe UI" w:cs="Segoe UI"/>
          <w:b w:val="0"/>
          <w:bCs w:val="0"/>
          <w:sz w:val="28"/>
          <w:szCs w:val="28"/>
          <w:rtl/>
        </w:rPr>
        <w:t>الإصحاح الرابع من سفر (صموئيل</w:t>
      </w:r>
      <w:proofErr w:type="spellStart"/>
      <w:r w:rsidR="00484F4C" w:rsidRPr="007B3530">
        <w:rPr>
          <w:rStyle w:val="a4"/>
          <w:rFonts w:ascii="Segoe UI" w:hAnsi="Segoe UI" w:cs="Segoe UI"/>
          <w:b w:val="0"/>
          <w:bCs w:val="0"/>
          <w:sz w:val="28"/>
          <w:szCs w:val="28"/>
          <w:rtl/>
        </w:rPr>
        <w:t>)</w:t>
      </w:r>
      <w:proofErr w:type="spellEnd"/>
      <w:r w:rsidR="00484F4C" w:rsidRPr="007B3530">
        <w:rPr>
          <w:rStyle w:val="a4"/>
          <w:rFonts w:ascii="Segoe UI" w:hAnsi="Segoe UI" w:cs="Segoe UI"/>
          <w:b w:val="0"/>
          <w:bCs w:val="0"/>
          <w:sz w:val="28"/>
          <w:szCs w:val="28"/>
          <w:rtl/>
        </w:rPr>
        <w:t xml:space="preserve"> </w:t>
      </w:r>
      <w:r w:rsidRPr="007B3530">
        <w:rPr>
          <w:rStyle w:val="a4"/>
          <w:rFonts w:ascii="Segoe UI" w:hAnsi="Segoe UI" w:cs="Segoe UI"/>
          <w:b w:val="0"/>
          <w:bCs w:val="0"/>
          <w:sz w:val="28"/>
          <w:szCs w:val="28"/>
          <w:rtl/>
        </w:rPr>
        <w:t>جاء</w:t>
      </w:r>
      <w:r w:rsidR="00DC0E29">
        <w:rPr>
          <w:rStyle w:val="a4"/>
          <w:rFonts w:ascii="Segoe UI" w:hAnsi="Segoe UI" w:cs="Segoe UI" w:hint="cs"/>
          <w:b w:val="0"/>
          <w:bCs w:val="0"/>
          <w:sz w:val="28"/>
          <w:szCs w:val="28"/>
          <w:rtl/>
        </w:rPr>
        <w:t xml:space="preserve"> </w:t>
      </w:r>
      <w:proofErr w:type="spellStart"/>
      <w:r w:rsidR="00DC0E29">
        <w:rPr>
          <w:rStyle w:val="a4"/>
          <w:rFonts w:ascii="Segoe UI" w:hAnsi="Segoe UI" w:cs="Segoe UI" w:hint="cs"/>
          <w:b w:val="0"/>
          <w:bCs w:val="0"/>
          <w:sz w:val="28"/>
          <w:szCs w:val="28"/>
          <w:rtl/>
        </w:rPr>
        <w:t>:</w:t>
      </w:r>
      <w:proofErr w:type="spellEnd"/>
      <w:r w:rsidRPr="007B3530">
        <w:rPr>
          <w:rStyle w:val="a4"/>
          <w:rFonts w:ascii="Segoe UI" w:hAnsi="Segoe UI" w:cs="Segoe UI"/>
          <w:b w:val="0"/>
          <w:bCs w:val="0"/>
          <w:sz w:val="28"/>
          <w:szCs w:val="28"/>
          <w:rtl/>
        </w:rPr>
        <w:t xml:space="preserve"> </w:t>
      </w:r>
      <w:r w:rsidR="00484F4C" w:rsidRPr="007B3530">
        <w:rPr>
          <w:rFonts w:ascii="Segoe UI" w:hAnsi="Segoe UI" w:cs="Segoe UI"/>
          <w:sz w:val="28"/>
          <w:szCs w:val="28"/>
          <w:rtl/>
        </w:rPr>
        <w:t xml:space="preserve">(واصطف الفلسطينيون لقاء </w:t>
      </w:r>
      <w:proofErr w:type="spellStart"/>
      <w:r w:rsidR="00484F4C" w:rsidRPr="007B3530">
        <w:rPr>
          <w:rFonts w:ascii="Segoe UI" w:hAnsi="Segoe UI" w:cs="Segoe UI"/>
          <w:sz w:val="28"/>
          <w:szCs w:val="28"/>
          <w:rtl/>
        </w:rPr>
        <w:t>“إسرائيل”</w:t>
      </w:r>
      <w:proofErr w:type="spellEnd"/>
      <w:r w:rsidR="00484F4C" w:rsidRPr="007B3530">
        <w:rPr>
          <w:rFonts w:ascii="Segoe UI" w:hAnsi="Segoe UI" w:cs="Segoe UI"/>
          <w:sz w:val="28"/>
          <w:szCs w:val="28"/>
          <w:rtl/>
        </w:rPr>
        <w:t xml:space="preserve"> واشتبكت الحرب</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فانكسر بنو إسرائيل أمام الفلسطينيين</w:t>
      </w:r>
      <w:proofErr w:type="spellStart"/>
      <w:r w:rsidR="00484F4C" w:rsidRPr="007B3530">
        <w:rPr>
          <w:rFonts w:ascii="Segoe UI" w:hAnsi="Segoe UI" w:cs="Segoe UI"/>
          <w:sz w:val="28"/>
          <w:szCs w:val="28"/>
          <w:rtl/>
        </w:rPr>
        <w:t>)</w:t>
      </w:r>
      <w:proofErr w:type="spellEnd"/>
      <w:r w:rsidR="00FA6EBC" w:rsidRPr="007B3530">
        <w:rPr>
          <w:rFonts w:ascii="Segoe UI" w:hAnsi="Segoe UI" w:cs="Segoe UI"/>
          <w:sz w:val="28"/>
          <w:szCs w:val="28"/>
          <w:rtl/>
        </w:rPr>
        <w:t xml:space="preserve"> </w:t>
      </w:r>
      <w:r w:rsidR="008B5B7F" w:rsidRPr="007B3530">
        <w:rPr>
          <w:rFonts w:ascii="Segoe UI" w:hAnsi="Segoe UI" w:cs="Segoe UI"/>
          <w:sz w:val="28"/>
          <w:szCs w:val="28"/>
          <w:rtl/>
        </w:rPr>
        <w:t>،</w:t>
      </w:r>
      <w:r w:rsidR="00FA6EBC" w:rsidRPr="007B3530">
        <w:rPr>
          <w:rFonts w:ascii="Segoe UI" w:hAnsi="Segoe UI" w:cs="Segoe UI"/>
          <w:sz w:val="28"/>
          <w:szCs w:val="28"/>
          <w:rtl/>
        </w:rPr>
        <w:t>وفي نفس السفر جاء</w:t>
      </w:r>
      <w:r w:rsidR="008B5B7F" w:rsidRPr="007B3530">
        <w:rPr>
          <w:rFonts w:ascii="Segoe UI" w:hAnsi="Segoe UI" w:cs="Segoe UI"/>
          <w:sz w:val="28"/>
          <w:szCs w:val="28"/>
          <w:rtl/>
        </w:rPr>
        <w:t xml:space="preserve"> </w:t>
      </w:r>
      <w:proofErr w:type="spellStart"/>
      <w:r w:rsidR="008B5B7F" w:rsidRPr="007B3530">
        <w:rPr>
          <w:rFonts w:ascii="Segoe UI" w:hAnsi="Segoe UI" w:cs="Segoe UI"/>
          <w:sz w:val="28"/>
          <w:szCs w:val="28"/>
          <w:rtl/>
        </w:rPr>
        <w:t>:</w:t>
      </w:r>
      <w:proofErr w:type="spellEnd"/>
      <w:r w:rsidR="00FA6EBC" w:rsidRPr="007B3530">
        <w:rPr>
          <w:rFonts w:ascii="Segoe UI" w:hAnsi="Segoe UI" w:cs="Segoe UI"/>
          <w:sz w:val="28"/>
          <w:szCs w:val="28"/>
          <w:rtl/>
        </w:rPr>
        <w:t xml:space="preserve"> </w:t>
      </w:r>
      <w:r w:rsidR="00484F4C" w:rsidRPr="007B3530">
        <w:rPr>
          <w:rFonts w:ascii="Segoe UI" w:hAnsi="Segoe UI" w:cs="Segoe UI"/>
          <w:sz w:val="28"/>
          <w:szCs w:val="28"/>
          <w:rtl/>
        </w:rPr>
        <w:t>(فحارب الفلسطينيون</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وانكسر بنو إسرائيل وهربوا</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كل واحد منهم إلى خيمته</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وكانت الضربة عظيمة جداً</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وسقط من بني إسرائيل ثلاثون ألف رج</w:t>
      </w:r>
      <w:r w:rsidR="008B5B7F" w:rsidRPr="007B3530">
        <w:rPr>
          <w:rFonts w:ascii="Segoe UI" w:hAnsi="Segoe UI" w:cs="Segoe UI"/>
          <w:sz w:val="28"/>
          <w:szCs w:val="28"/>
          <w:rtl/>
        </w:rPr>
        <w:t>ل وأخذ الفلسطينيون تابوت الرب</w:t>
      </w:r>
      <w:proofErr w:type="spellStart"/>
      <w:r w:rsidR="008B5B7F" w:rsidRPr="007B3530">
        <w:rPr>
          <w:rFonts w:ascii="Segoe UI" w:hAnsi="Segoe UI" w:cs="Segoe UI"/>
          <w:sz w:val="28"/>
          <w:szCs w:val="28"/>
          <w:rtl/>
        </w:rPr>
        <w:t>)</w:t>
      </w:r>
      <w:proofErr w:type="spellEnd"/>
      <w:r w:rsidR="008B5B7F" w:rsidRPr="007B3530">
        <w:rPr>
          <w:rFonts w:ascii="Segoe UI" w:hAnsi="Segoe UI" w:cs="Segoe UI"/>
          <w:sz w:val="28"/>
          <w:szCs w:val="28"/>
          <w:rtl/>
        </w:rPr>
        <w:t xml:space="preserve"> ... </w:t>
      </w:r>
      <w:r w:rsidR="00FA6EBC" w:rsidRPr="007B3530">
        <w:rPr>
          <w:rFonts w:ascii="Segoe UI" w:hAnsi="Segoe UI" w:cs="Segoe UI"/>
          <w:sz w:val="28"/>
          <w:szCs w:val="28"/>
          <w:rtl/>
        </w:rPr>
        <w:t>و</w:t>
      </w:r>
      <w:r w:rsidR="00484F4C" w:rsidRPr="007B3530">
        <w:rPr>
          <w:rFonts w:ascii="Segoe UI" w:hAnsi="Segoe UI" w:cs="Segoe UI"/>
          <w:sz w:val="28"/>
          <w:szCs w:val="28"/>
          <w:rtl/>
        </w:rPr>
        <w:t xml:space="preserve">(نقل الفلسطينيون “تابوت </w:t>
      </w:r>
      <w:proofErr w:type="spellStart"/>
      <w:r w:rsidR="00484F4C" w:rsidRPr="007B3530">
        <w:rPr>
          <w:rFonts w:ascii="Segoe UI" w:hAnsi="Segoe UI" w:cs="Segoe UI"/>
          <w:sz w:val="28"/>
          <w:szCs w:val="28"/>
          <w:rtl/>
        </w:rPr>
        <w:t>الرب”</w:t>
      </w:r>
      <w:proofErr w:type="spellEnd"/>
      <w:r w:rsidR="00484F4C"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وجاؤوا</w:t>
      </w:r>
      <w:proofErr w:type="spellEnd"/>
      <w:r w:rsidR="00484F4C" w:rsidRPr="007B3530">
        <w:rPr>
          <w:rFonts w:ascii="Segoe UI" w:hAnsi="Segoe UI" w:cs="Segoe UI"/>
          <w:sz w:val="28"/>
          <w:szCs w:val="28"/>
          <w:rtl/>
        </w:rPr>
        <w:t xml:space="preserve"> به إلى مدين</w:t>
      </w:r>
      <w:proofErr w:type="gramStart"/>
      <w:r w:rsidR="00484F4C" w:rsidRPr="007B3530">
        <w:rPr>
          <w:rFonts w:ascii="Segoe UI" w:hAnsi="Segoe UI" w:cs="Segoe UI"/>
          <w:sz w:val="28"/>
          <w:szCs w:val="28"/>
          <w:rtl/>
        </w:rPr>
        <w:t xml:space="preserve">تهم </w:t>
      </w:r>
      <w:proofErr w:type="spellStart"/>
      <w:r w:rsidR="00484F4C" w:rsidRPr="007B3530">
        <w:rPr>
          <w:rFonts w:ascii="Segoe UI" w:hAnsi="Segoe UI" w:cs="Segoe UI"/>
          <w:sz w:val="28"/>
          <w:szCs w:val="28"/>
          <w:rtl/>
        </w:rPr>
        <w:t>أش</w:t>
      </w:r>
      <w:proofErr w:type="gramEnd"/>
      <w:r w:rsidR="00484F4C" w:rsidRPr="007B3530">
        <w:rPr>
          <w:rFonts w:ascii="Segoe UI" w:hAnsi="Segoe UI" w:cs="Segoe UI"/>
          <w:sz w:val="28"/>
          <w:szCs w:val="28"/>
          <w:rtl/>
        </w:rPr>
        <w:t>دود)</w:t>
      </w:r>
      <w:proofErr w:type="spellEnd"/>
      <w:r w:rsidR="00484F4C" w:rsidRPr="007B3530">
        <w:rPr>
          <w:rFonts w:ascii="Segoe UI" w:hAnsi="Segoe UI" w:cs="Segoe UI"/>
          <w:sz w:val="28"/>
          <w:szCs w:val="28"/>
          <w:rtl/>
        </w:rPr>
        <w:t xml:space="preserve"> </w:t>
      </w:r>
      <w:r w:rsidR="008B5B7F" w:rsidRPr="007B3530">
        <w:rPr>
          <w:rFonts w:ascii="Segoe UI" w:hAnsi="Segoe UI" w:cs="Segoe UI"/>
          <w:sz w:val="28"/>
          <w:szCs w:val="28"/>
          <w:rtl/>
        </w:rPr>
        <w:t>...</w:t>
      </w:r>
      <w:r w:rsidR="00FA6EBC" w:rsidRPr="007B3530">
        <w:rPr>
          <w:rFonts w:ascii="Segoe UI" w:hAnsi="Segoe UI" w:cs="Segoe UI"/>
          <w:sz w:val="28"/>
          <w:szCs w:val="28"/>
          <w:rtl/>
        </w:rPr>
        <w:t>و</w:t>
      </w:r>
      <w:r w:rsidR="00484F4C" w:rsidRPr="007B3530">
        <w:rPr>
          <w:rFonts w:ascii="Segoe UI" w:hAnsi="Segoe UI" w:cs="Segoe UI"/>
          <w:sz w:val="28"/>
          <w:szCs w:val="28"/>
          <w:rtl/>
        </w:rPr>
        <w:t xml:space="preserve">(انتقل “تابوت </w:t>
      </w:r>
      <w:proofErr w:type="spellStart"/>
      <w:r w:rsidR="00484F4C" w:rsidRPr="007B3530">
        <w:rPr>
          <w:rFonts w:ascii="Segoe UI" w:hAnsi="Segoe UI" w:cs="Segoe UI"/>
          <w:sz w:val="28"/>
          <w:szCs w:val="28"/>
          <w:rtl/>
        </w:rPr>
        <w:t>الرب”</w:t>
      </w:r>
      <w:proofErr w:type="spellEnd"/>
      <w:r w:rsidR="00484F4C" w:rsidRPr="007B3530">
        <w:rPr>
          <w:rFonts w:ascii="Segoe UI" w:hAnsi="Segoe UI" w:cs="Segoe UI"/>
          <w:sz w:val="28"/>
          <w:szCs w:val="28"/>
          <w:rtl/>
        </w:rPr>
        <w:t xml:space="preserve"> من مدينة إلى أخرى لمدة سبعة شهور</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حتى اضطر الفلسطينيون في النهاية</w:t>
      </w:r>
      <w:r w:rsidR="008B5B7F"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إلى دعوة الكهنة والعرافين ويسألونهم قائلين</w:t>
      </w:r>
      <w:r w:rsidR="008B5B7F" w:rsidRPr="007B3530">
        <w:rPr>
          <w:rFonts w:ascii="Segoe UI" w:hAnsi="Segoe UI" w:cs="Segoe UI"/>
          <w:sz w:val="28"/>
          <w:szCs w:val="28"/>
          <w:rtl/>
        </w:rPr>
        <w:t xml:space="preserve"> </w:t>
      </w:r>
      <w:r w:rsidR="00484F4C" w:rsidRPr="007B3530">
        <w:rPr>
          <w:rFonts w:ascii="Segoe UI" w:hAnsi="Segoe UI" w:cs="Segoe UI"/>
          <w:sz w:val="28"/>
          <w:szCs w:val="28"/>
          <w:rtl/>
        </w:rPr>
        <w:t xml:space="preserve">: ماذا نعمل بتابوت </w:t>
      </w:r>
      <w:proofErr w:type="spellStart"/>
      <w:r w:rsidR="00484F4C" w:rsidRPr="007B3530">
        <w:rPr>
          <w:rFonts w:ascii="Segoe UI" w:hAnsi="Segoe UI" w:cs="Segoe UI"/>
          <w:sz w:val="28"/>
          <w:szCs w:val="28"/>
          <w:rtl/>
        </w:rPr>
        <w:t>الرب؟)</w:t>
      </w:r>
      <w:proofErr w:type="spellEnd"/>
      <w:r w:rsidR="00484F4C" w:rsidRPr="007B3530">
        <w:rPr>
          <w:rFonts w:ascii="Segoe UI" w:hAnsi="Segoe UI" w:cs="Segoe UI"/>
          <w:sz w:val="28"/>
          <w:szCs w:val="28"/>
          <w:rtl/>
        </w:rPr>
        <w:t xml:space="preserve"> .</w:t>
      </w:r>
      <w:r w:rsidR="008B5B7F" w:rsidRPr="007B3530">
        <w:rPr>
          <w:rFonts w:ascii="Segoe UI" w:hAnsi="Segoe UI" w:cs="Segoe UI"/>
          <w:sz w:val="28"/>
          <w:szCs w:val="28"/>
          <w:rtl/>
        </w:rPr>
        <w:t xml:space="preserve"> </w:t>
      </w:r>
    </w:p>
    <w:p w:rsidR="00484F4C" w:rsidRPr="007B3530" w:rsidRDefault="00FA6EBC" w:rsidP="007B3530">
      <w:pPr>
        <w:jc w:val="both"/>
        <w:rPr>
          <w:rFonts w:ascii="Segoe UI" w:hAnsi="Segoe UI" w:cs="Segoe UI"/>
          <w:sz w:val="28"/>
          <w:szCs w:val="28"/>
          <w:rtl/>
        </w:rPr>
      </w:pPr>
      <w:r w:rsidRPr="007B3530">
        <w:rPr>
          <w:rFonts w:ascii="Segoe UI" w:hAnsi="Segoe UI" w:cs="Segoe UI"/>
          <w:sz w:val="28"/>
          <w:szCs w:val="28"/>
          <w:rtl/>
        </w:rPr>
        <w:t xml:space="preserve">وفي نفس السفر جاء </w:t>
      </w:r>
      <w:proofErr w:type="spellStart"/>
      <w:r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(قتل الفلسطينيون </w:t>
      </w:r>
      <w:proofErr w:type="spellStart"/>
      <w:r w:rsidR="00484F4C" w:rsidRPr="007B3530">
        <w:rPr>
          <w:rFonts w:ascii="Segoe UI" w:hAnsi="Segoe UI" w:cs="Segoe UI"/>
          <w:sz w:val="28"/>
          <w:szCs w:val="28"/>
          <w:rtl/>
        </w:rPr>
        <w:t>شاؤل</w:t>
      </w:r>
      <w:proofErr w:type="spellEnd"/>
      <w:r w:rsidR="00484F4C" w:rsidRPr="007B3530">
        <w:rPr>
          <w:rFonts w:ascii="Segoe UI" w:hAnsi="Segoe UI" w:cs="Segoe UI"/>
          <w:sz w:val="28"/>
          <w:szCs w:val="28"/>
          <w:rtl/>
        </w:rPr>
        <w:t xml:space="preserve"> ملك بني إسرائيل وأبناءه الثلاثة وتحقق النصر النهائي للفلسطينيين</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w:t>
      </w:r>
      <w:r w:rsidRPr="007B3530">
        <w:rPr>
          <w:rFonts w:ascii="Segoe UI" w:hAnsi="Segoe UI" w:cs="Segoe UI"/>
          <w:sz w:val="28"/>
          <w:szCs w:val="28"/>
          <w:rtl/>
        </w:rPr>
        <w:t>... و</w:t>
      </w:r>
      <w:r w:rsidR="00484F4C" w:rsidRPr="007B3530">
        <w:rPr>
          <w:rFonts w:ascii="Segoe UI" w:hAnsi="Segoe UI" w:cs="Segoe UI"/>
          <w:sz w:val="28"/>
          <w:szCs w:val="28"/>
          <w:rtl/>
        </w:rPr>
        <w:t xml:space="preserve"> (بني إسرائيل الذين في عبر الوادي والذين في عبر الأردن</w:t>
      </w:r>
      <w:r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حينما رأوا أن رجال إسرائيل قد هربوا وأن </w:t>
      </w:r>
      <w:r w:rsidR="00484F4C" w:rsidRPr="007B3530">
        <w:rPr>
          <w:rFonts w:ascii="Segoe UI" w:hAnsi="Segoe UI" w:cs="Segoe UI"/>
          <w:sz w:val="28"/>
          <w:szCs w:val="28"/>
          <w:rtl/>
        </w:rPr>
        <w:lastRenderedPageBreak/>
        <w:t xml:space="preserve">ملكهم </w:t>
      </w:r>
      <w:proofErr w:type="spellStart"/>
      <w:r w:rsidR="00484F4C" w:rsidRPr="007B3530">
        <w:rPr>
          <w:rFonts w:ascii="Segoe UI" w:hAnsi="Segoe UI" w:cs="Segoe UI"/>
          <w:sz w:val="28"/>
          <w:szCs w:val="28"/>
          <w:rtl/>
        </w:rPr>
        <w:t>شاؤل</w:t>
      </w:r>
      <w:proofErr w:type="spellEnd"/>
      <w:r w:rsidR="00484F4C" w:rsidRPr="007B3530">
        <w:rPr>
          <w:rFonts w:ascii="Segoe UI" w:hAnsi="Segoe UI" w:cs="Segoe UI"/>
          <w:sz w:val="28"/>
          <w:szCs w:val="28"/>
          <w:rtl/>
        </w:rPr>
        <w:t xml:space="preserve"> وبنيه قد ماتوا</w:t>
      </w:r>
      <w:r w:rsidR="004E4B92" w:rsidRPr="007B3530">
        <w:rPr>
          <w:rFonts w:ascii="Segoe UI" w:hAnsi="Segoe UI" w:cs="Segoe UI"/>
          <w:sz w:val="28"/>
          <w:szCs w:val="28"/>
          <w:rtl/>
        </w:rPr>
        <w:t xml:space="preserve"> </w:t>
      </w:r>
      <w:proofErr w:type="spellStart"/>
      <w:r w:rsidR="00484F4C"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تركوا المدن وهربوا </w:t>
      </w:r>
      <w:proofErr w:type="spellStart"/>
      <w:r w:rsidR="004E4B92" w:rsidRPr="007B3530">
        <w:rPr>
          <w:rFonts w:ascii="Segoe UI" w:hAnsi="Segoe UI" w:cs="Segoe UI"/>
          <w:sz w:val="28"/>
          <w:szCs w:val="28"/>
          <w:rtl/>
        </w:rPr>
        <w:t>،</w:t>
      </w:r>
      <w:proofErr w:type="spellEnd"/>
      <w:r w:rsidR="00484F4C" w:rsidRPr="007B3530">
        <w:rPr>
          <w:rFonts w:ascii="Segoe UI" w:hAnsi="Segoe UI" w:cs="Segoe UI"/>
          <w:sz w:val="28"/>
          <w:szCs w:val="28"/>
          <w:rtl/>
        </w:rPr>
        <w:t xml:space="preserve"> وقطع الفلسطينيون رأس </w:t>
      </w:r>
      <w:proofErr w:type="spellStart"/>
      <w:r w:rsidR="00484F4C" w:rsidRPr="007B3530">
        <w:rPr>
          <w:rFonts w:ascii="Segoe UI" w:hAnsi="Segoe UI" w:cs="Segoe UI"/>
          <w:sz w:val="28"/>
          <w:szCs w:val="28"/>
          <w:rtl/>
        </w:rPr>
        <w:t>شاؤل</w:t>
      </w:r>
      <w:proofErr w:type="spellEnd"/>
      <w:r w:rsidR="00484F4C" w:rsidRPr="007B3530">
        <w:rPr>
          <w:rFonts w:ascii="Segoe UI" w:hAnsi="Segoe UI" w:cs="Segoe UI"/>
          <w:sz w:val="28"/>
          <w:szCs w:val="28"/>
          <w:rtl/>
        </w:rPr>
        <w:t xml:space="preserve"> وأرسلوه إلى كل جهة في فلسطين</w:t>
      </w:r>
      <w:proofErr w:type="spellStart"/>
      <w:r w:rsidR="00484F4C" w:rsidRPr="007B3530">
        <w:rPr>
          <w:rFonts w:ascii="Segoe UI" w:hAnsi="Segoe UI" w:cs="Segoe UI"/>
          <w:sz w:val="28"/>
          <w:szCs w:val="28"/>
          <w:rtl/>
        </w:rPr>
        <w:t>)</w:t>
      </w:r>
      <w:proofErr w:type="spellEnd"/>
      <w:r w:rsidRPr="007B3530">
        <w:rPr>
          <w:rFonts w:ascii="Segoe UI" w:hAnsi="Segoe UI" w:cs="Segoe UI"/>
          <w:sz w:val="28"/>
          <w:szCs w:val="28"/>
          <w:rtl/>
        </w:rPr>
        <w:t xml:space="preserve"> </w:t>
      </w:r>
      <w:r w:rsidR="004E4B92" w:rsidRPr="007B3530">
        <w:rPr>
          <w:rFonts w:ascii="Segoe UI" w:hAnsi="Segoe UI" w:cs="Segoe UI"/>
          <w:sz w:val="28"/>
          <w:szCs w:val="28"/>
          <w:rtl/>
        </w:rPr>
        <w:t>!</w:t>
      </w:r>
      <w:r w:rsidRPr="007B3530">
        <w:rPr>
          <w:rFonts w:ascii="Segoe UI" w:hAnsi="Segoe UI" w:cs="Segoe UI"/>
          <w:sz w:val="28"/>
          <w:szCs w:val="28"/>
          <w:rtl/>
        </w:rPr>
        <w:t>.</w:t>
      </w:r>
    </w:p>
    <w:p w:rsidR="007618E2" w:rsidRPr="007B3530" w:rsidRDefault="004E4B92" w:rsidP="007B3530">
      <w:pPr>
        <w:jc w:val="both"/>
        <w:rPr>
          <w:rFonts w:ascii="Segoe UI" w:hAnsi="Segoe UI" w:cs="Segoe UI"/>
          <w:sz w:val="28"/>
          <w:szCs w:val="28"/>
          <w:rtl/>
        </w:rPr>
      </w:pPr>
      <w:r w:rsidRPr="007B3530">
        <w:rPr>
          <w:rFonts w:ascii="Segoe UI" w:hAnsi="Segoe UI" w:cs="Segoe UI"/>
          <w:sz w:val="28"/>
          <w:szCs w:val="28"/>
          <w:rtl/>
        </w:rPr>
        <w:t>لكن قبل أن ننهي هذه الجزئية التي تكشف زيف افتئات وعد بلفور على التاريخ  سنسرد</w:t>
      </w:r>
      <w:r w:rsidR="00FA6EBC" w:rsidRPr="007B3530">
        <w:rPr>
          <w:rFonts w:ascii="Segoe UI" w:hAnsi="Segoe UI" w:cs="Segoe UI"/>
          <w:sz w:val="28"/>
          <w:szCs w:val="28"/>
          <w:rtl/>
        </w:rPr>
        <w:t xml:space="preserve"> قصة شمشون اليهودي ودليلة الفلسطينية وهي قصة موجود في التوراة </w:t>
      </w:r>
      <w:r w:rsidRPr="007B3530">
        <w:rPr>
          <w:rFonts w:ascii="Segoe UI" w:hAnsi="Segoe UI" w:cs="Segoe UI"/>
          <w:sz w:val="28"/>
          <w:szCs w:val="28"/>
          <w:rtl/>
        </w:rPr>
        <w:t xml:space="preserve">أيضا </w:t>
      </w:r>
      <w:r w:rsidR="00FA6EBC" w:rsidRPr="007B3530">
        <w:rPr>
          <w:rFonts w:ascii="Segoe UI" w:hAnsi="Segoe UI" w:cs="Segoe UI"/>
          <w:sz w:val="28"/>
          <w:szCs w:val="28"/>
          <w:rtl/>
        </w:rPr>
        <w:t>وف</w:t>
      </w:r>
      <w:r w:rsidR="007B3530" w:rsidRPr="007B3530">
        <w:rPr>
          <w:rFonts w:ascii="Segoe UI" w:hAnsi="Segoe UI" w:cs="Segoe UI"/>
          <w:sz w:val="28"/>
          <w:szCs w:val="28"/>
          <w:rtl/>
        </w:rPr>
        <w:t xml:space="preserve">ي سفر القضاة 14 </w:t>
      </w:r>
      <w:proofErr w:type="spellStart"/>
      <w:r w:rsidR="007B3530" w:rsidRPr="007B3530">
        <w:rPr>
          <w:rFonts w:ascii="Segoe UI" w:hAnsi="Segoe UI" w:cs="Segoe UI"/>
          <w:sz w:val="28"/>
          <w:szCs w:val="28"/>
          <w:rtl/>
        </w:rPr>
        <w:t>،</w:t>
      </w:r>
      <w:proofErr w:type="spellEnd"/>
      <w:r w:rsidR="007B3530" w:rsidRPr="007B3530">
        <w:rPr>
          <w:rFonts w:ascii="Segoe UI" w:hAnsi="Segoe UI" w:cs="Segoe UI"/>
          <w:sz w:val="28"/>
          <w:szCs w:val="28"/>
          <w:rtl/>
        </w:rPr>
        <w:t xml:space="preserve"> ونصها حرفيا </w:t>
      </w:r>
      <w:proofErr w:type="spellStart"/>
      <w:r w:rsidR="007B3530" w:rsidRPr="007B3530">
        <w:rPr>
          <w:rFonts w:ascii="Segoe UI" w:hAnsi="Segoe UI" w:cs="Segoe UI"/>
          <w:sz w:val="28"/>
          <w:szCs w:val="28"/>
          <w:rtl/>
        </w:rPr>
        <w:t>(</w:t>
      </w:r>
      <w:proofErr w:type="spellEnd"/>
      <w:r w:rsidR="007B3530" w:rsidRPr="007B3530">
        <w:rPr>
          <w:rFonts w:ascii="Segoe UI" w:hAnsi="Segoe UI" w:cs="Segoe UI"/>
          <w:sz w:val="28"/>
          <w:szCs w:val="28"/>
          <w:rtl/>
        </w:rPr>
        <w:t xml:space="preserve"> نَزَلَ ش</w:t>
      </w:r>
      <w:r w:rsidR="007618E2" w:rsidRPr="007B3530">
        <w:rPr>
          <w:rFonts w:ascii="Segoe UI" w:hAnsi="Segoe UI" w:cs="Segoe UI"/>
          <w:sz w:val="28"/>
          <w:szCs w:val="28"/>
          <w:rtl/>
        </w:rPr>
        <w:t>مْش</w:t>
      </w:r>
      <w:r w:rsidR="007B3530" w:rsidRPr="007B3530">
        <w:rPr>
          <w:rFonts w:ascii="Segoe UI" w:hAnsi="Segoe UI" w:cs="Segoe UI"/>
          <w:sz w:val="28"/>
          <w:szCs w:val="28"/>
          <w:rtl/>
        </w:rPr>
        <w:t xml:space="preserve">ُونُ إِلَى </w:t>
      </w:r>
      <w:proofErr w:type="spellStart"/>
      <w:r w:rsidR="007B3530" w:rsidRPr="007B3530">
        <w:rPr>
          <w:rFonts w:ascii="Segoe UI" w:hAnsi="Segoe UI" w:cs="Segoe UI"/>
          <w:sz w:val="28"/>
          <w:szCs w:val="28"/>
          <w:rtl/>
        </w:rPr>
        <w:t>تِمْنَةَ،</w:t>
      </w:r>
      <w:proofErr w:type="spellEnd"/>
      <w:r w:rsidR="007B3530" w:rsidRPr="007B3530">
        <w:rPr>
          <w:rFonts w:ascii="Segoe UI" w:hAnsi="Segoe UI" w:cs="Segoe UI"/>
          <w:sz w:val="28"/>
          <w:szCs w:val="28"/>
          <w:rtl/>
        </w:rPr>
        <w:t xml:space="preserve"> وَرَأَى امرَأَةً فِي </w:t>
      </w:r>
      <w:proofErr w:type="spellStart"/>
      <w:r w:rsidR="007B3530" w:rsidRPr="007B3530">
        <w:rPr>
          <w:rFonts w:ascii="Segoe UI" w:hAnsi="Segoe UI" w:cs="Segoe UI"/>
          <w:sz w:val="28"/>
          <w:szCs w:val="28"/>
          <w:rtl/>
        </w:rPr>
        <w:t>تِمْنَةَ</w:t>
      </w:r>
      <w:proofErr w:type="spellEnd"/>
      <w:r w:rsidR="007B3530" w:rsidRPr="007B3530">
        <w:rPr>
          <w:rFonts w:ascii="Segoe UI" w:hAnsi="Segoe UI" w:cs="Segoe UI"/>
          <w:sz w:val="28"/>
          <w:szCs w:val="28"/>
          <w:rtl/>
        </w:rPr>
        <w:t xml:space="preserve"> من بَنا</w:t>
      </w:r>
      <w:r w:rsidR="007618E2" w:rsidRPr="007B3530">
        <w:rPr>
          <w:rFonts w:ascii="Segoe UI" w:hAnsi="Segoe UI" w:cs="Segoe UI"/>
          <w:sz w:val="28"/>
          <w:szCs w:val="28"/>
          <w:rtl/>
        </w:rPr>
        <w:t xml:space="preserve">تِ </w:t>
      </w:r>
      <w:r w:rsidR="007B3530" w:rsidRPr="007B3530">
        <w:rPr>
          <w:rFonts w:ascii="Segoe UI" w:hAnsi="Segoe UI" w:cs="Segoe UI"/>
          <w:sz w:val="28"/>
          <w:szCs w:val="28"/>
          <w:rtl/>
        </w:rPr>
        <w:t>الْفلسْطِينِيِ</w:t>
      </w:r>
      <w:r w:rsidR="00FA6EBC" w:rsidRPr="007B3530">
        <w:rPr>
          <w:rFonts w:ascii="Segoe UI" w:hAnsi="Segoe UI" w:cs="Segoe UI"/>
          <w:sz w:val="28"/>
          <w:szCs w:val="28"/>
          <w:rtl/>
        </w:rPr>
        <w:t>ينَ .</w:t>
      </w:r>
      <w:r w:rsidR="007B3530" w:rsidRPr="007B3530">
        <w:rPr>
          <w:rFonts w:ascii="Segoe UI" w:hAnsi="Segoe UI" w:cs="Segoe UI"/>
          <w:sz w:val="28"/>
          <w:szCs w:val="28"/>
          <w:rtl/>
        </w:rPr>
        <w:t>فَص</w:t>
      </w:r>
      <w:r w:rsidR="007618E2" w:rsidRPr="007B3530">
        <w:rPr>
          <w:rFonts w:ascii="Segoe UI" w:hAnsi="Segoe UI" w:cs="Segoe UI"/>
          <w:sz w:val="28"/>
          <w:szCs w:val="28"/>
          <w:rtl/>
        </w:rPr>
        <w:t xml:space="preserve">عِدَ وَأَخْبَرَ </w:t>
      </w:r>
      <w:r w:rsidR="007B3530" w:rsidRPr="007B3530">
        <w:rPr>
          <w:rFonts w:ascii="Segoe UI" w:hAnsi="Segoe UI" w:cs="Segoe UI"/>
          <w:sz w:val="28"/>
          <w:szCs w:val="28"/>
          <w:rtl/>
        </w:rPr>
        <w:t>أَباهُ وأُمَّهُ وقَال</w:t>
      </w:r>
      <w:r w:rsidR="00FA6EBC" w:rsidRPr="007B3530">
        <w:rPr>
          <w:rFonts w:ascii="Segoe UI" w:hAnsi="Segoe UI" w:cs="Segoe UI"/>
          <w:sz w:val="28"/>
          <w:szCs w:val="28"/>
          <w:rtl/>
        </w:rPr>
        <w:t xml:space="preserve"> </w:t>
      </w:r>
      <w:r w:rsidR="007B3530" w:rsidRPr="007B3530">
        <w:rPr>
          <w:rFonts w:ascii="Segoe UI" w:hAnsi="Segoe UI" w:cs="Segoe UI"/>
          <w:sz w:val="28"/>
          <w:szCs w:val="28"/>
          <w:rtl/>
        </w:rPr>
        <w:t xml:space="preserve">: «قَدْ رأَيْتُ امرأَةً فِي </w:t>
      </w:r>
      <w:proofErr w:type="spellStart"/>
      <w:r w:rsidR="007B3530" w:rsidRPr="007B3530">
        <w:rPr>
          <w:rFonts w:ascii="Segoe UI" w:hAnsi="Segoe UI" w:cs="Segoe UI"/>
          <w:sz w:val="28"/>
          <w:szCs w:val="28"/>
          <w:rtl/>
        </w:rPr>
        <w:t>تِمْنَةَ</w:t>
      </w:r>
      <w:proofErr w:type="spellEnd"/>
      <w:r w:rsidR="007B3530" w:rsidRPr="007B3530">
        <w:rPr>
          <w:rFonts w:ascii="Segoe UI" w:hAnsi="Segoe UI" w:cs="Segoe UI"/>
          <w:sz w:val="28"/>
          <w:szCs w:val="28"/>
          <w:rtl/>
        </w:rPr>
        <w:t xml:space="preserve"> من بَنَاتِ الْفلسْطِينِيِ</w:t>
      </w:r>
      <w:r w:rsidR="007618E2" w:rsidRPr="007B3530">
        <w:rPr>
          <w:rFonts w:ascii="Segoe UI" w:hAnsi="Segoe UI" w:cs="Segoe UI"/>
          <w:sz w:val="28"/>
          <w:szCs w:val="28"/>
          <w:rtl/>
        </w:rPr>
        <w:t>ينَ</w:t>
      </w:r>
      <w:r w:rsidRPr="007B3530">
        <w:rPr>
          <w:rFonts w:ascii="Segoe UI" w:hAnsi="Segoe UI" w:cs="Segoe UI"/>
          <w:sz w:val="28"/>
          <w:szCs w:val="28"/>
          <w:rtl/>
        </w:rPr>
        <w:t xml:space="preserve"> </w:t>
      </w:r>
      <w:proofErr w:type="spellStart"/>
      <w:r w:rsidR="007618E2" w:rsidRPr="007B3530">
        <w:rPr>
          <w:rFonts w:ascii="Segoe UI" w:hAnsi="Segoe UI" w:cs="Segoe UI"/>
          <w:sz w:val="28"/>
          <w:szCs w:val="28"/>
          <w:rtl/>
        </w:rPr>
        <w:t>،</w:t>
      </w:r>
      <w:proofErr w:type="spellEnd"/>
      <w:r w:rsidR="007618E2" w:rsidRPr="007B3530">
        <w:rPr>
          <w:rFonts w:ascii="Segoe UI" w:hAnsi="Segoe UI" w:cs="Segoe UI"/>
          <w:sz w:val="28"/>
          <w:szCs w:val="28"/>
          <w:rtl/>
        </w:rPr>
        <w:t xml:space="preserve"> ف</w:t>
      </w:r>
      <w:r w:rsidR="007B3530" w:rsidRPr="007B3530">
        <w:rPr>
          <w:rFonts w:ascii="Segoe UI" w:hAnsi="Segoe UI" w:cs="Segoe UI"/>
          <w:sz w:val="28"/>
          <w:szCs w:val="28"/>
          <w:rtl/>
        </w:rPr>
        <w:t>َالآنَ خُذَاه</w:t>
      </w:r>
      <w:r w:rsidR="00FA6EBC" w:rsidRPr="007B3530">
        <w:rPr>
          <w:rFonts w:ascii="Segoe UI" w:hAnsi="Segoe UI" w:cs="Segoe UI"/>
          <w:sz w:val="28"/>
          <w:szCs w:val="28"/>
          <w:rtl/>
        </w:rPr>
        <w:t>ا لِيَ امْرَأَةً»</w:t>
      </w:r>
      <w:r w:rsidR="007B3530" w:rsidRPr="007B3530">
        <w:rPr>
          <w:rFonts w:ascii="Segoe UI" w:hAnsi="Segoe UI" w:cs="Segoe UI"/>
          <w:sz w:val="28"/>
          <w:szCs w:val="28"/>
          <w:rtl/>
        </w:rPr>
        <w:t>َقَالَ لهُ أَبوهُ و</w:t>
      </w:r>
      <w:r w:rsidR="007618E2" w:rsidRPr="007B3530">
        <w:rPr>
          <w:rFonts w:ascii="Segoe UI" w:hAnsi="Segoe UI" w:cs="Segoe UI"/>
          <w:sz w:val="28"/>
          <w:szCs w:val="28"/>
          <w:rtl/>
        </w:rPr>
        <w:t>أُمُّهُ</w:t>
      </w:r>
      <w:r w:rsidR="00FA6EBC" w:rsidRPr="007B3530">
        <w:rPr>
          <w:rFonts w:ascii="Segoe UI" w:hAnsi="Segoe UI" w:cs="Segoe UI"/>
          <w:sz w:val="28"/>
          <w:szCs w:val="28"/>
          <w:rtl/>
        </w:rPr>
        <w:t xml:space="preserve"> </w:t>
      </w:r>
      <w:r w:rsidR="007B3530" w:rsidRPr="007B3530">
        <w:rPr>
          <w:rFonts w:ascii="Segoe UI" w:hAnsi="Segoe UI" w:cs="Segoe UI"/>
          <w:sz w:val="28"/>
          <w:szCs w:val="28"/>
          <w:rtl/>
        </w:rPr>
        <w:t>: «أَلَيْسَ في بناتِ إِخْوَتِكَ وفي كُلِّ شعْبي امْرَأَةٌ حَتَّى أَنَّكَ ذاه</w:t>
      </w:r>
      <w:r w:rsidR="007618E2" w:rsidRPr="007B3530">
        <w:rPr>
          <w:rFonts w:ascii="Segoe UI" w:hAnsi="Segoe UI" w:cs="Segoe UI"/>
          <w:sz w:val="28"/>
          <w:szCs w:val="28"/>
          <w:rtl/>
        </w:rPr>
        <w:t>بٌ لِتَ</w:t>
      </w:r>
      <w:r w:rsidR="007B3530" w:rsidRPr="007B3530">
        <w:rPr>
          <w:rFonts w:ascii="Segoe UI" w:hAnsi="Segoe UI" w:cs="Segoe UI"/>
          <w:sz w:val="28"/>
          <w:szCs w:val="28"/>
          <w:rtl/>
        </w:rPr>
        <w:t>أْخُذَ امْرَأَةً م</w:t>
      </w:r>
      <w:r w:rsidR="007618E2" w:rsidRPr="007B3530">
        <w:rPr>
          <w:rFonts w:ascii="Segoe UI" w:hAnsi="Segoe UI" w:cs="Segoe UI"/>
          <w:sz w:val="28"/>
          <w:szCs w:val="28"/>
          <w:rtl/>
        </w:rPr>
        <w:t xml:space="preserve">نَ الْفِلِسْطِينِيِّينَ </w:t>
      </w:r>
      <w:proofErr w:type="spellStart"/>
      <w:r w:rsidR="007618E2" w:rsidRPr="007B3530">
        <w:rPr>
          <w:rFonts w:ascii="Segoe UI" w:hAnsi="Segoe UI" w:cs="Segoe UI"/>
          <w:sz w:val="28"/>
          <w:szCs w:val="28"/>
          <w:rtl/>
        </w:rPr>
        <w:t>الْغُلْفِ؟</w:t>
      </w:r>
      <w:r w:rsidR="007B3530" w:rsidRPr="007B3530">
        <w:rPr>
          <w:rFonts w:ascii="Segoe UI" w:hAnsi="Segoe UI" w:cs="Segoe UI"/>
          <w:sz w:val="28"/>
          <w:szCs w:val="28"/>
          <w:rtl/>
        </w:rPr>
        <w:t>)</w:t>
      </w:r>
      <w:proofErr w:type="spellEnd"/>
      <w:r w:rsidR="00FA6EBC" w:rsidRPr="007B3530">
        <w:rPr>
          <w:rFonts w:ascii="Segoe UI" w:hAnsi="Segoe UI" w:cs="Segoe UI"/>
          <w:sz w:val="28"/>
          <w:szCs w:val="28"/>
          <w:rtl/>
        </w:rPr>
        <w:t xml:space="preserve"> .</w:t>
      </w:r>
    </w:p>
    <w:p w:rsidR="004E4B92" w:rsidRDefault="004E4B92" w:rsidP="007B4320">
      <w:pPr>
        <w:jc w:val="both"/>
        <w:rPr>
          <w:rFonts w:ascii="Segoe UI" w:hAnsi="Segoe UI" w:cs="Segoe UI"/>
          <w:sz w:val="28"/>
          <w:szCs w:val="28"/>
          <w:rtl/>
        </w:rPr>
      </w:pPr>
      <w:r w:rsidRPr="007B3530">
        <w:rPr>
          <w:rFonts w:ascii="Segoe UI" w:hAnsi="Segoe UI" w:cs="Segoe UI"/>
          <w:sz w:val="28"/>
          <w:szCs w:val="28"/>
          <w:rtl/>
        </w:rPr>
        <w:t xml:space="preserve">هذه النصوص من التوراة نفسها تعترف بوجود الفلسطينيين في فلسطين قبل أن يصل لها اليهود كما تؤكد على وجود  ملوك ومدن للفلسطينيين </w:t>
      </w:r>
      <w:r w:rsidR="007B4320">
        <w:rPr>
          <w:rFonts w:ascii="Segoe UI" w:hAnsi="Segoe UI" w:cs="Segoe UI" w:hint="cs"/>
          <w:sz w:val="28"/>
          <w:szCs w:val="28"/>
          <w:rtl/>
        </w:rPr>
        <w:t>،</w:t>
      </w:r>
      <w:r w:rsidRPr="007B3530">
        <w:rPr>
          <w:rFonts w:ascii="Segoe UI" w:hAnsi="Segoe UI" w:cs="Segoe UI"/>
          <w:sz w:val="28"/>
          <w:szCs w:val="28"/>
          <w:rtl/>
        </w:rPr>
        <w:t xml:space="preserve">وهناك نصوص </w:t>
      </w:r>
      <w:r w:rsidR="007B4320">
        <w:rPr>
          <w:rFonts w:ascii="Segoe UI" w:hAnsi="Segoe UI" w:cs="Segoe UI" w:hint="cs"/>
          <w:sz w:val="28"/>
          <w:szCs w:val="28"/>
          <w:rtl/>
        </w:rPr>
        <w:t xml:space="preserve">توراتية </w:t>
      </w:r>
      <w:r w:rsidR="006637CA">
        <w:rPr>
          <w:rFonts w:ascii="Segoe UI" w:hAnsi="Segoe UI" w:cs="Segoe UI"/>
          <w:sz w:val="28"/>
          <w:szCs w:val="28"/>
          <w:rtl/>
        </w:rPr>
        <w:t xml:space="preserve">أخرى تذكر </w:t>
      </w:r>
      <w:r w:rsidR="006637CA">
        <w:rPr>
          <w:rFonts w:ascii="Segoe UI" w:hAnsi="Segoe UI" w:cs="Segoe UI" w:hint="cs"/>
          <w:sz w:val="28"/>
          <w:szCs w:val="28"/>
          <w:rtl/>
        </w:rPr>
        <w:t>أ</w:t>
      </w:r>
      <w:r w:rsidRPr="007B3530">
        <w:rPr>
          <w:rFonts w:ascii="Segoe UI" w:hAnsi="Segoe UI" w:cs="Segoe UI"/>
          <w:sz w:val="28"/>
          <w:szCs w:val="28"/>
          <w:rtl/>
        </w:rPr>
        <w:t xml:space="preserve">سماء </w:t>
      </w:r>
      <w:r w:rsidR="006637CA">
        <w:rPr>
          <w:rFonts w:ascii="Segoe UI" w:hAnsi="Segoe UI" w:cs="Segoe UI"/>
          <w:sz w:val="28"/>
          <w:szCs w:val="28"/>
          <w:rtl/>
        </w:rPr>
        <w:t xml:space="preserve">المدن الفلسطينية كعسقلان وغزة </w:t>
      </w:r>
      <w:proofErr w:type="spellStart"/>
      <w:r w:rsidR="006637CA">
        <w:rPr>
          <w:rFonts w:ascii="Segoe UI" w:hAnsi="Segoe UI" w:cs="Segoe UI"/>
          <w:sz w:val="28"/>
          <w:szCs w:val="28"/>
          <w:rtl/>
        </w:rPr>
        <w:t>و</w:t>
      </w:r>
      <w:r w:rsidR="006637CA">
        <w:rPr>
          <w:rFonts w:ascii="Segoe UI" w:hAnsi="Segoe UI" w:cs="Segoe UI" w:hint="cs"/>
          <w:sz w:val="28"/>
          <w:szCs w:val="28"/>
          <w:rtl/>
        </w:rPr>
        <w:t>أ</w:t>
      </w:r>
      <w:r w:rsidRPr="007B3530">
        <w:rPr>
          <w:rFonts w:ascii="Segoe UI" w:hAnsi="Segoe UI" w:cs="Segoe UI"/>
          <w:sz w:val="28"/>
          <w:szCs w:val="28"/>
          <w:rtl/>
        </w:rPr>
        <w:t>سدود</w:t>
      </w:r>
      <w:proofErr w:type="spellEnd"/>
      <w:r w:rsidRPr="007B3530">
        <w:rPr>
          <w:rFonts w:ascii="Segoe UI" w:hAnsi="Segoe UI" w:cs="Segoe UI"/>
          <w:sz w:val="28"/>
          <w:szCs w:val="28"/>
          <w:rtl/>
        </w:rPr>
        <w:t xml:space="preserve"> </w:t>
      </w:r>
      <w:proofErr w:type="spellStart"/>
      <w:r w:rsidR="00175CF4" w:rsidRPr="007B3530">
        <w:rPr>
          <w:rFonts w:ascii="Segoe UI" w:hAnsi="Segoe UI" w:cs="Segoe UI"/>
          <w:sz w:val="28"/>
          <w:szCs w:val="28"/>
          <w:rtl/>
        </w:rPr>
        <w:t>وعقرون</w:t>
      </w:r>
      <w:proofErr w:type="spellEnd"/>
      <w:r w:rsidR="00175CF4" w:rsidRPr="007B3530">
        <w:rPr>
          <w:rFonts w:ascii="Segoe UI" w:hAnsi="Segoe UI" w:cs="Segoe UI"/>
          <w:sz w:val="28"/>
          <w:szCs w:val="28"/>
          <w:rtl/>
        </w:rPr>
        <w:t xml:space="preserve"> </w:t>
      </w:r>
      <w:r w:rsidRPr="007B3530">
        <w:rPr>
          <w:rFonts w:ascii="Segoe UI" w:hAnsi="Segoe UI" w:cs="Segoe UI"/>
          <w:sz w:val="28"/>
          <w:szCs w:val="28"/>
          <w:rtl/>
        </w:rPr>
        <w:t xml:space="preserve">الخ </w:t>
      </w:r>
      <w:proofErr w:type="spellStart"/>
      <w:r w:rsidRPr="007B3530">
        <w:rPr>
          <w:rFonts w:ascii="Segoe UI" w:hAnsi="Segoe UI" w:cs="Segoe UI"/>
          <w:sz w:val="28"/>
          <w:szCs w:val="28"/>
          <w:rtl/>
        </w:rPr>
        <w:t>،</w:t>
      </w:r>
      <w:proofErr w:type="spellEnd"/>
      <w:r w:rsidRPr="007B3530">
        <w:rPr>
          <w:rFonts w:ascii="Segoe UI" w:hAnsi="Segoe UI" w:cs="Segoe UI"/>
          <w:sz w:val="28"/>
          <w:szCs w:val="28"/>
          <w:rtl/>
        </w:rPr>
        <w:t xml:space="preserve"> ولكن محدودية كلمات المقال لا تسمح بسرد كل هذه النصوص ويمكن الرجوع لها في التوراة وهي موجودة ومترجمة إلى العربية كجزء من الكتاب المقدس عند المسيحيين .</w:t>
      </w:r>
      <w:r w:rsidR="007B4320">
        <w:rPr>
          <w:rFonts w:ascii="Segoe UI" w:hAnsi="Segoe UI" w:cs="Segoe UI" w:hint="cs"/>
          <w:sz w:val="28"/>
          <w:szCs w:val="28"/>
          <w:rtl/>
        </w:rPr>
        <w:t xml:space="preserve"> </w:t>
      </w:r>
    </w:p>
    <w:p w:rsidR="007B4320" w:rsidRDefault="007B4320" w:rsidP="00DC0E29">
      <w:pPr>
        <w:jc w:val="both"/>
        <w:rPr>
          <w:rFonts w:ascii="Segoe UI" w:hAnsi="Segoe UI" w:cs="Segoe UI"/>
          <w:sz w:val="28"/>
          <w:szCs w:val="28"/>
          <w:rtl/>
        </w:rPr>
      </w:pPr>
      <w:r>
        <w:rPr>
          <w:rFonts w:ascii="Segoe UI" w:hAnsi="Segoe UI" w:cs="Segoe UI" w:hint="cs"/>
          <w:sz w:val="28"/>
          <w:szCs w:val="28"/>
          <w:rtl/>
        </w:rPr>
        <w:t>هذا بالإضافة إلى أن ك</w:t>
      </w:r>
      <w:r w:rsidR="006637CA">
        <w:rPr>
          <w:rFonts w:ascii="Segoe UI" w:hAnsi="Segoe UI" w:cs="Segoe UI" w:hint="cs"/>
          <w:sz w:val="28"/>
          <w:szCs w:val="28"/>
          <w:rtl/>
        </w:rPr>
        <w:t>ثيرا من المؤرِخين والبَحَاثة الأ</w:t>
      </w:r>
      <w:r w:rsidR="00DC0E29">
        <w:rPr>
          <w:rFonts w:ascii="Segoe UI" w:hAnsi="Segoe UI" w:cs="Segoe UI" w:hint="cs"/>
          <w:sz w:val="28"/>
          <w:szCs w:val="28"/>
          <w:rtl/>
        </w:rPr>
        <w:t xml:space="preserve">وروبيين بما فيهم </w:t>
      </w:r>
      <w:r>
        <w:rPr>
          <w:rFonts w:ascii="Segoe UI" w:hAnsi="Segoe UI" w:cs="Segoe UI" w:hint="cs"/>
          <w:sz w:val="28"/>
          <w:szCs w:val="28"/>
          <w:rtl/>
        </w:rPr>
        <w:t xml:space="preserve">بريطانيين كشفوا أساطير وأكاذيب الرواية الصهيونية حول تاريخ اليهود في فلسطين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كما أن الإسرائيليين أنفسهم نبشوا كل أرض فلسطين شبرا </w:t>
      </w:r>
      <w:proofErr w:type="spellStart"/>
      <w:r>
        <w:rPr>
          <w:rFonts w:ascii="Segoe UI" w:hAnsi="Segoe UI" w:cs="Segoe UI" w:hint="cs"/>
          <w:sz w:val="28"/>
          <w:szCs w:val="28"/>
          <w:rtl/>
        </w:rPr>
        <w:t>شبرا</w:t>
      </w:r>
      <w:proofErr w:type="spellEnd"/>
      <w:r>
        <w:rPr>
          <w:rFonts w:ascii="Segoe UI" w:hAnsi="Segoe UI" w:cs="Segoe UI" w:hint="cs"/>
          <w:sz w:val="28"/>
          <w:szCs w:val="28"/>
          <w:rtl/>
        </w:rPr>
        <w:t xml:space="preserve"> ولم يجدوا شيئا يؤكد وجود حضارة </w:t>
      </w:r>
      <w:r w:rsidR="00DC0E29">
        <w:rPr>
          <w:rFonts w:ascii="Segoe UI" w:hAnsi="Segoe UI" w:cs="Segoe UI" w:hint="cs"/>
          <w:sz w:val="28"/>
          <w:szCs w:val="28"/>
          <w:rtl/>
        </w:rPr>
        <w:t>قديمة</w:t>
      </w:r>
      <w:r>
        <w:rPr>
          <w:rFonts w:ascii="Segoe UI" w:hAnsi="Segoe UI" w:cs="Segoe UI" w:hint="cs"/>
          <w:sz w:val="28"/>
          <w:szCs w:val="28"/>
          <w:rtl/>
        </w:rPr>
        <w:t xml:space="preserve"> لليهود في فلسطين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هذا بالإضافة إلى قرارات الأمم المتحدة وخصوصا قرارات اليونسكو التي تُنصِفُ جزئيا الحق الفلسطيني .</w:t>
      </w:r>
    </w:p>
    <w:p w:rsidR="007B4320" w:rsidRDefault="008825C9" w:rsidP="007B4320">
      <w:pPr>
        <w:jc w:val="both"/>
        <w:rPr>
          <w:rFonts w:ascii="Segoe UI" w:hAnsi="Segoe UI" w:cs="Segoe UI"/>
          <w:sz w:val="28"/>
          <w:szCs w:val="28"/>
        </w:rPr>
      </w:pPr>
      <w:hyperlink r:id="rId4" w:history="1">
        <w:r w:rsidR="007B4320" w:rsidRPr="00943DAF">
          <w:rPr>
            <w:rStyle w:val="Hyperlink"/>
            <w:rFonts w:ascii="Segoe UI" w:hAnsi="Segoe UI" w:cs="Segoe UI"/>
            <w:sz w:val="28"/>
            <w:szCs w:val="28"/>
          </w:rPr>
          <w:t>Ibrahemibrach1@gmail.com</w:t>
        </w:r>
      </w:hyperlink>
    </w:p>
    <w:p w:rsidR="007B4320" w:rsidRDefault="007B4320" w:rsidP="007B4320">
      <w:pPr>
        <w:jc w:val="both"/>
        <w:rPr>
          <w:rFonts w:ascii="Segoe UI" w:hAnsi="Segoe UI" w:cs="Segoe UI"/>
          <w:sz w:val="28"/>
          <w:szCs w:val="28"/>
        </w:rPr>
      </w:pPr>
    </w:p>
    <w:p w:rsidR="007B4320" w:rsidRPr="007B3530" w:rsidRDefault="007B4320" w:rsidP="007B4320">
      <w:pPr>
        <w:jc w:val="both"/>
        <w:rPr>
          <w:rFonts w:ascii="Segoe UI" w:hAnsi="Segoe UI" w:cs="Segoe UI"/>
          <w:sz w:val="28"/>
          <w:szCs w:val="28"/>
        </w:rPr>
      </w:pPr>
    </w:p>
    <w:p w:rsidR="004E4B92" w:rsidRPr="007B3530" w:rsidRDefault="004E4B92" w:rsidP="007B3530">
      <w:pPr>
        <w:jc w:val="both"/>
        <w:rPr>
          <w:rFonts w:ascii="Segoe UI" w:hAnsi="Segoe UI" w:cs="Segoe UI"/>
          <w:sz w:val="28"/>
          <w:szCs w:val="28"/>
          <w:rtl/>
        </w:rPr>
      </w:pPr>
    </w:p>
    <w:p w:rsidR="006A5B07" w:rsidRPr="007B3530" w:rsidRDefault="006A5B07" w:rsidP="007B3530">
      <w:pPr>
        <w:jc w:val="both"/>
        <w:rPr>
          <w:rFonts w:ascii="Segoe UI" w:hAnsi="Segoe UI" w:cs="Segoe UI"/>
          <w:sz w:val="28"/>
          <w:szCs w:val="28"/>
          <w:rtl/>
        </w:rPr>
      </w:pPr>
    </w:p>
    <w:p w:rsidR="006A5B07" w:rsidRPr="007B3530" w:rsidRDefault="006A5B07" w:rsidP="007B3530">
      <w:pPr>
        <w:jc w:val="both"/>
        <w:rPr>
          <w:rFonts w:ascii="Segoe UI" w:hAnsi="Segoe UI" w:cs="Segoe UI"/>
          <w:sz w:val="28"/>
          <w:szCs w:val="28"/>
          <w:rtl/>
        </w:rPr>
      </w:pPr>
    </w:p>
    <w:p w:rsidR="00A44BD8" w:rsidRPr="007B3530" w:rsidRDefault="00A44BD8" w:rsidP="007B3530">
      <w:pPr>
        <w:jc w:val="both"/>
        <w:rPr>
          <w:rFonts w:ascii="Segoe UI" w:hAnsi="Segoe UI" w:cs="Segoe UI"/>
          <w:sz w:val="28"/>
          <w:szCs w:val="28"/>
        </w:rPr>
      </w:pPr>
    </w:p>
    <w:sectPr w:rsidR="00A44BD8" w:rsidRPr="007B3530" w:rsidSect="00A326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B07"/>
    <w:rsid w:val="0016633C"/>
    <w:rsid w:val="00175CF4"/>
    <w:rsid w:val="001A5181"/>
    <w:rsid w:val="001F086A"/>
    <w:rsid w:val="002778DB"/>
    <w:rsid w:val="00363E0C"/>
    <w:rsid w:val="003E6289"/>
    <w:rsid w:val="00484F4C"/>
    <w:rsid w:val="004E4B92"/>
    <w:rsid w:val="005028E9"/>
    <w:rsid w:val="0065611E"/>
    <w:rsid w:val="006637CA"/>
    <w:rsid w:val="006A5B07"/>
    <w:rsid w:val="006C50F8"/>
    <w:rsid w:val="007552DC"/>
    <w:rsid w:val="007618E2"/>
    <w:rsid w:val="00774AA3"/>
    <w:rsid w:val="007B3530"/>
    <w:rsid w:val="007B4320"/>
    <w:rsid w:val="007C52A0"/>
    <w:rsid w:val="00822FD9"/>
    <w:rsid w:val="00823CC9"/>
    <w:rsid w:val="008825C9"/>
    <w:rsid w:val="008B5B7F"/>
    <w:rsid w:val="00901E99"/>
    <w:rsid w:val="00A23C1B"/>
    <w:rsid w:val="00A32654"/>
    <w:rsid w:val="00A44BD8"/>
    <w:rsid w:val="00A50C86"/>
    <w:rsid w:val="00B263AF"/>
    <w:rsid w:val="00BC2399"/>
    <w:rsid w:val="00C54062"/>
    <w:rsid w:val="00C551A7"/>
    <w:rsid w:val="00DC0E29"/>
    <w:rsid w:val="00EE4738"/>
    <w:rsid w:val="00F42C14"/>
    <w:rsid w:val="00FA6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6A5B07"/>
    <w:rPr>
      <w:color w:val="0000FF"/>
      <w:u w:val="single"/>
    </w:rPr>
  </w:style>
  <w:style w:type="paragraph" w:styleId="a3">
    <w:name w:val="Normal (Web)"/>
    <w:basedOn w:val="a"/>
    <w:uiPriority w:val="99"/>
    <w:semiHidden/>
    <w:unhideWhenUsed/>
    <w:rsid w:val="007618E2"/>
    <w:pPr>
      <w:bidi w:val="0"/>
      <w:spacing w:before="100" w:beforeAutospacing="1" w:after="100" w:afterAutospacing="1"/>
    </w:pPr>
  </w:style>
  <w:style w:type="character" w:styleId="a4">
    <w:name w:val="Strong"/>
    <w:basedOn w:val="a0"/>
    <w:uiPriority w:val="22"/>
    <w:qFormat/>
    <w:rsid w:val="007618E2"/>
    <w:rPr>
      <w:b/>
      <w:bCs/>
    </w:rPr>
  </w:style>
</w:styles>
</file>

<file path=word/webSettings.xml><?xml version="1.0" encoding="utf-8"?>
<w:webSettings xmlns:r="http://schemas.openxmlformats.org/officeDocument/2006/relationships" xmlns:w="http://schemas.openxmlformats.org/wordprocessingml/2006/main">
  <w:divs>
    <w:div w:id="16083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TotalTime>
  <Pages>3</Pages>
  <Words>865</Words>
  <Characters>4933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5</cp:revision>
  <dcterms:created xsi:type="dcterms:W3CDTF">2017-10-24T08:07:00Z</dcterms:created>
  <dcterms:modified xsi:type="dcterms:W3CDTF">2017-10-28T19:05:00Z</dcterms:modified>
</cp:coreProperties>
</file>