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3" w:rsidRDefault="003D0B1C" w:rsidP="008A437F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 w:rsidRPr="003D0B1C"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  <w:t>ابراهيم أبراش</w:t>
      </w:r>
    </w:p>
    <w:p w:rsidR="003D0B1C" w:rsidRPr="003D0B1C" w:rsidRDefault="003334F3" w:rsidP="008247DC">
      <w:pPr>
        <w:shd w:val="clear" w:color="auto" w:fill="FFFFFF"/>
        <w:spacing w:before="120" w:after="120" w:line="384" w:lineRule="atLeast"/>
        <w:jc w:val="center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مقاربة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سسيوتاريخية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للحراك الشعبي في لبنان</w:t>
      </w:r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3D0B1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</w:p>
    <w:p w:rsidR="00620624" w:rsidRDefault="00542D78" w:rsidP="00542D78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أدرج البعض 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الحراك الشعبي خلال الأشهر والأيام الأ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خيرة في لبنان والعراق والجزائر والسودان 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ك</w:t>
      </w:r>
      <w:r w:rsid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امتداد لما جرى في نهاية 2010 وبدا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ية 2011 في تونس ومصر وامتداد </w:t>
      </w:r>
      <w:r w:rsid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لأحداث سوريا واليمن وليبيا 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أو بصيغة أخرى كجزء من (الفوضى الخلاقة</w:t>
      </w:r>
      <w:proofErr w:type="spellStart"/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)</w:t>
      </w:r>
      <w:proofErr w:type="spellEnd"/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الأمريكية التي تم تسميتها زورا بالربيع العربي </w:t>
      </w:r>
      <w:r w:rsidR="008141B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620624" w:rsidRDefault="00696D89" w:rsidP="00620624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صحيح أن هناك أوجه شبه 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من حيث أنه حراك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شعب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في مواجهة الأنظمة القائمة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التي انكسرت هيبتها ولم تعد من المقدسات الوطنية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وكسر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ه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حاجز الخوف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،ولكن هناك 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خصوصيات وفروق نابعة من خصوصية البنية الاجتماعية و التجربة التاريخية لكل بلد ،الأمر الذي يجعل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ما يجري في 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هذه البلدان خارج سياق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فوضى 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(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الربيع العربي</w:t>
      </w:r>
      <w:proofErr w:type="spellStart"/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)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،حتى بالنسبة للتحركات الشعبية الأخيرة نجد أوجه تباين</w:t>
      </w:r>
      <w:r w:rsidR="003723E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بين</w:t>
      </w:r>
      <w:r w:rsidR="003334F3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ها</w:t>
      </w:r>
      <w:r w:rsidR="003723E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فلكل بلد ربيعه الخاص .</w:t>
      </w:r>
    </w:p>
    <w:p w:rsidR="00696D89" w:rsidRDefault="0085401F" w:rsidP="00A56815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فبالنسبة للبنان فإن الحراك الشعبي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المندلع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للأسبوع </w:t>
      </w:r>
      <w:proofErr w:type="gram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الثاني  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وال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ذي</w:t>
      </w:r>
      <w:proofErr w:type="gramEnd"/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كانت شرارته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حزمة من القوانين </w:t>
      </w:r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الحكومية التي تمس جيوب المواطني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ن </w:t>
      </w:r>
      <w:r w:rsidR="00542D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الذين يعانون بالأساس من تدهور خطير في مستوى المعيشة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خفي أسبابا</w:t>
      </w:r>
      <w:r w:rsidR="006F7D0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عميقة </w:t>
      </w:r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ومعقدة وله خصوصيات لبنانية وأبعاد متعددة ومنها </w:t>
      </w:r>
      <w:r w:rsid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:</w:t>
      </w:r>
    </w:p>
    <w:p w:rsidR="00696D89" w:rsidRDefault="00A1487B" w:rsidP="008247DC">
      <w:pPr>
        <w:pStyle w:val="a4"/>
        <w:numPr>
          <w:ilvl w:val="0"/>
          <w:numId w:val="2"/>
        </w:num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البعد الطائفي حيث </w:t>
      </w:r>
      <w:r w:rsidR="00696D89" w:rsidRP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الجماهير واضحة في مطالبها بإسقاط الطائفية والمذهبية </w:t>
      </w:r>
      <w:proofErr w:type="spellStart"/>
      <w:r w:rsidR="003723E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والمحاصصة</w:t>
      </w:r>
      <w:proofErr w:type="spellEnd"/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وكل الطبقة السياسية</w:t>
      </w:r>
      <w:r w:rsidR="003723E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،فالحراك يشكل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إرهاصات ثورة</w:t>
      </w:r>
      <w:r w:rsid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ضد نظام طائفي مذهبي بكل ألوان المذاهب والطوائف </w:t>
      </w:r>
      <w:r w:rsidR="001662CB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وتحميله مسؤولية إفقار الشعب وفساد مؤسسات الدولة </w:t>
      </w:r>
      <w:r w:rsidR="00A5681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وفقدانها هيبتها</w:t>
      </w:r>
      <w:r w:rsidR="00696D89" w:rsidRP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696D89" w:rsidRPr="00620624" w:rsidRDefault="00696D89" w:rsidP="00620624">
      <w:pPr>
        <w:pStyle w:val="a4"/>
        <w:numPr>
          <w:ilvl w:val="0"/>
          <w:numId w:val="2"/>
        </w:num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</w:rPr>
      </w:pPr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غياب جماعات الإسلام السياسي حتى الآن عن المشهد ،بل ي</w:t>
      </w:r>
      <w:r w:rsidR="003723E5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قف حزب الله وجماعات إسلاموية أ</w:t>
      </w:r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خرى</w:t>
      </w:r>
      <w:r w:rsidR="003723E5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6F7D07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حذراً</w:t>
      </w:r>
      <w:r w:rsidR="001662CB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من</w:t>
      </w:r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3723E5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الثورة</w:t>
      </w:r>
      <w:r w:rsidR="006F7D07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ومتخوفاً</w:t>
      </w:r>
      <w:r w:rsidR="001662CB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من وجود أطراف خارجية تحركها </w:t>
      </w:r>
      <w:r w:rsidR="00EE3BA9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ووقوفه إلى صف الحكومة </w:t>
      </w:r>
      <w:r w:rsidR="008247DC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والنظام </w:t>
      </w:r>
      <w:r w:rsidR="00EE3BA9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،وهناك أ</w:t>
      </w:r>
      <w:r w:rsidR="00D01492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خبار عن </w:t>
      </w:r>
      <w:r w:rsidR="008247DC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حراك</w:t>
      </w:r>
      <w:r w:rsidR="008141B4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شعبي</w:t>
      </w:r>
      <w:r w:rsidR="008247DC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مضاد يقوده</w:t>
      </w:r>
      <w:r w:rsidR="00D01492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8141B4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أو يحركه </w:t>
      </w:r>
      <w:r w:rsidR="00D01492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حزب الله</w:t>
      </w:r>
      <w:r w:rsidR="00A56815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3723E5" w:rsidRPr="00620624" w:rsidRDefault="001662CB" w:rsidP="00620624">
      <w:pPr>
        <w:pStyle w:val="a4"/>
        <w:numPr>
          <w:ilvl w:val="0"/>
          <w:numId w:val="2"/>
        </w:num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</w:rPr>
      </w:pPr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تأكيد المتظاهرين على تمسكهم بالديمقراطية وبالدولة المدنية القائمة على </w:t>
      </w:r>
      <w:proofErr w:type="gramStart"/>
      <w:r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المواطنة</w:t>
      </w:r>
      <w:r w:rsidR="003723E5" w:rsidRPr="006206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.</w:t>
      </w:r>
      <w:proofErr w:type="gramEnd"/>
    </w:p>
    <w:p w:rsidR="00700523" w:rsidRPr="00696D89" w:rsidRDefault="00700523" w:rsidP="008247DC">
      <w:pPr>
        <w:pStyle w:val="a4"/>
        <w:numPr>
          <w:ilvl w:val="0"/>
          <w:numId w:val="2"/>
        </w:num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بالرغم من غياب مواقف دولية واضحة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وخصوصاً من طرف واشنطن والغرب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مما يجري في لبنان إلا أن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الجيوبولتيك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اللبناني يثير تخوفات من قدرة الشعب اللبناني</w:t>
      </w:r>
      <w:r w:rsidR="006F7D0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على النأي بنفسه ع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ن التدخلات الخارجية . </w:t>
      </w:r>
      <w:r w:rsidRPr="00696D8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   </w:t>
      </w:r>
    </w:p>
    <w:p w:rsidR="00700523" w:rsidRDefault="00700523" w:rsidP="008247DC">
      <w:pPr>
        <w:pStyle w:val="a4"/>
        <w:numPr>
          <w:ilvl w:val="0"/>
          <w:numId w:val="2"/>
        </w:num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مصدر التخوف الأكبر ليس من التدخلات الخارجية أو تدخل الجيش بل من الميليشيات الحزبية المسلحة التابعة للتحالف الحكومي سواء تعلق الأمر بحزب الله أو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الأحزاب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المسيحية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،و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هذه الميليشيات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تملك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lastRenderedPageBreak/>
        <w:t xml:space="preserve">من القوة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أ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كبر مما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لدى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الجيش اللبناني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وفي استطاعتها تفكيك بنية الجيش النظامي </w:t>
      </w:r>
      <w:r w:rsidR="00D3163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وافتعال حرب أهلية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8D0CCC" w:rsidRDefault="008D0CCC" w:rsidP="008247DC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ومن هذا المنطلق فإن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الحراك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الشعب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اللبناني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أتي محصلة تراكمات تجمع ما بين تردي الوضع الاقتصادي و</w:t>
      </w:r>
      <w:r w:rsidR="008A437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التجربة التاريخية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السياسية للنظام السياسي اللبناني وأزمة نظام ديمقراطي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تحاصصي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أو توافقي بين الطوائف ،أكثر مما هي امتداد لفوضى الربيع العربي ،وخصوصا</w:t>
      </w:r>
      <w:r w:rsidR="006F7D0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أن لبنان سبق أن شهد أحداثا</w:t>
      </w:r>
      <w:r w:rsidR="006F7D0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اتسمت بالدموية وأخذت طابع الحرب الأهلية </w:t>
      </w:r>
      <w:r w:rsidR="002265B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كما جرى عام 1958 وخلال الحرب الأ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هلية من 1975 حتى مؤتمر الطائف 1989 .</w:t>
      </w:r>
    </w:p>
    <w:p w:rsidR="00C41078" w:rsidRDefault="006A2E66" w:rsidP="008247DC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حتى نفهم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ما يجري في لبنان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لا بأس من </w:t>
      </w:r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معرفة طبيعة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النظام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الطائفي اللبناني </w:t>
      </w:r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والسياق التاريخي لظهوره 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،وقبل الاستطراد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فقد جاء في سياق تعريف</w:t>
      </w:r>
      <w:r w:rsidR="006350C5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 xml:space="preserve">الموسوعة السياسية </w:t>
      </w:r>
      <w:r w:rsidR="00EE3BA9">
        <w:rPr>
          <w:rFonts w:ascii="Segoe UI" w:hAnsi="Segoe UI" w:cs="Segoe UI" w:hint="cs"/>
          <w:color w:val="5A5A5A"/>
          <w:sz w:val="28"/>
          <w:szCs w:val="28"/>
          <w:rtl/>
        </w:rPr>
        <w:t>ل</w:t>
      </w:r>
      <w:r w:rsidR="00C41078">
        <w:rPr>
          <w:rFonts w:ascii="Segoe UI" w:hAnsi="Segoe UI" w:cs="Segoe UI" w:hint="cs"/>
          <w:color w:val="5A5A5A"/>
          <w:sz w:val="28"/>
          <w:szCs w:val="28"/>
          <w:rtl/>
        </w:rPr>
        <w:t>لطائفية بأنها</w:t>
      </w:r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 xml:space="preserve"> "الطائفية نظام سياسي اجتماعي </w:t>
      </w:r>
      <w:proofErr w:type="spellStart"/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>متخلف،</w:t>
      </w:r>
      <w:proofErr w:type="spellEnd"/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 xml:space="preserve"> يرتكز على معاملة الفرد جزءاً من فئة دينية تنوب عنه في مواقفه </w:t>
      </w:r>
      <w:proofErr w:type="spellStart"/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>السياسية،</w:t>
      </w:r>
      <w:proofErr w:type="spellEnd"/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 xml:space="preserve"> ولتشكل مع غيرها من الطوائف الجسم السياسي </w:t>
      </w:r>
      <w:proofErr w:type="spellStart"/>
      <w:r w:rsidR="006350C5" w:rsidRPr="003D0B1C">
        <w:rPr>
          <w:rFonts w:ascii="Segoe UI" w:hAnsi="Segoe UI" w:cs="Segoe UI"/>
          <w:color w:val="5A5A5A"/>
          <w:sz w:val="28"/>
          <w:szCs w:val="28"/>
          <w:rtl/>
        </w:rPr>
        <w:t>للدولة</w:t>
      </w:r>
      <w:r w:rsidR="00C41078">
        <w:rPr>
          <w:rFonts w:ascii="Segoe UI" w:hAnsi="Segoe UI" w:cs="Segoe UI" w:hint="cs"/>
          <w:color w:val="5A5A5A"/>
          <w:sz w:val="28"/>
          <w:szCs w:val="28"/>
          <w:rtl/>
        </w:rPr>
        <w:t>"</w:t>
      </w:r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  <w:proofErr w:type="spellEnd"/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ظهر الكيان اللبناني عام 1920 فهو كبقية بلاد الشام من صناعة </w:t>
      </w:r>
      <w:proofErr w:type="spellStart"/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سايكس</w:t>
      </w:r>
      <w:proofErr w:type="spellEnd"/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273141"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  <w:t>–</w:t>
      </w:r>
      <w:proofErr w:type="spellStart"/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بيكو</w:t>
      </w:r>
      <w:proofErr w:type="spellEnd"/>
      <w:r w:rsidR="0027314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،وكما أن بريطانيا 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المنتدبة على فلسطين أ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لزمت نفسها بوعد بلفور الذي يمنح دولة لليهو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د في فلسطين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فإن فرنسا التزمت بأن يكون لبنان الكبير دولة للمسيحيين وخصوصا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للموارنة الذين كانوا يشكلون أغلبية السكان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بحيث ت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كون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القسمة أو </w:t>
      </w:r>
      <w:proofErr w:type="spellStart"/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المحاصصة</w:t>
      </w:r>
      <w:proofErr w:type="spellEnd"/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في مختلف المناصب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6 للمسيحيين وخمسة للمسلمين وبقية الطوائف،وهكذا فإن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ميثاق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الوطني غير المكتوب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الذي تم التوافق عليه عام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1943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A021C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قام على أساس تقاسم طائفي بين المسلمين والمسيحيين داخل المؤسسة التشريعية وبالنسبة لبقية المناصب الكبرى بحيث يكون رئيس الدولة مسيحي ماروني ورئيس الوزراء مسلم سني ورئيس مجلس النواب مسلم شيعي 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ورئيس أركان الجيش درزي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الخ .</w:t>
      </w:r>
    </w:p>
    <w:p w:rsidR="008D0CCC" w:rsidRDefault="00A021C4" w:rsidP="00C17861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في مؤتمر الطائف 1989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الذي جاء بعد الحرب الأ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هلية </w:t>
      </w:r>
      <w:r w:rsidR="008247D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طرأ تغيير طفيف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بحيث تم الاعتراف بأ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ن تكون النسبة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50%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لكل طرف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داخل المجلس النيابي ،</w:t>
      </w:r>
      <w:r w:rsidR="00AB385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مع استمرار المعادلة الطائفية ووعود بتجاوزها لتتحول لبنان من ديمقراطية طائفية قائمة على </w:t>
      </w:r>
      <w:proofErr w:type="spellStart"/>
      <w:r w:rsidR="00AB385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المحاصصة</w:t>
      </w:r>
      <w:proofErr w:type="spellEnd"/>
      <w:r w:rsidR="00AB385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إلى ديمقراطية حديثة تلغي الطائفية ،ولكن هذا لم يحدث وبقيت الطائفية السياسية معززة بطائفية اجتماعية تجاوزتها كل المجتمعات المتحضرة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،واستجد على الوضع بروز الدور السياسي الكبير للطائفة الشيعية وخصوصا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مع ظهور حزب الله </w:t>
      </w:r>
      <w:r w:rsidR="00C17861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في الثمانينيات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الذي جمع ما بين احتكار تمثيل الطائفة الشيعية ومحور المقاومة الذي يتجاوز جنوب لبنان  إلى كل لبنان وإيران وسوريا والعراق وفلسطين </w:t>
      </w:r>
      <w:r w:rsidR="00AB385C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A5198E" w:rsidRDefault="00AB385C" w:rsidP="00D01492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لعقود كان يُضرب المثل بلبنان الذي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استطاع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التوصل لصيغة تعايش ما بين الطوائف في إطار (ديمقراطية طائفية أو ديمقراطية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المحاصصة)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،وإلى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lastRenderedPageBreak/>
        <w:t xml:space="preserve">اندلاع الحرب الأهلية 1975 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وباستثناء أحداث 1958 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استطاع لبنان العيش باستقرار مع ازدهار اقتصادي وثقافي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انفتاح على كل دول العالم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،حتى الوجود الفلسطيني الكبير في المخيمات الناتج عن حرب 1948 لم يخل كثيرا بالتوازنات السياسية الداخلية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</w:p>
    <w:p w:rsidR="00AB385C" w:rsidRDefault="00AB385C" w:rsidP="008141B4">
      <w:pPr>
        <w:shd w:val="clear" w:color="auto" w:fill="FFFFFF"/>
        <w:spacing w:before="120" w:after="120" w:line="384" w:lineRule="atLeast"/>
        <w:jc w:val="both"/>
        <w:rPr>
          <w:rFonts w:ascii="Segoe UI" w:hAnsi="Segoe UI" w:cs="Segoe UI"/>
          <w:color w:val="112A3B"/>
          <w:sz w:val="28"/>
          <w:szCs w:val="28"/>
          <w:shd w:val="clear" w:color="auto" w:fill="FFFFFF"/>
          <w:rtl/>
        </w:rPr>
      </w:pP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هذه الصيغة وصلت لطريق مسدود وبدلا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من أن تشكل </w:t>
      </w:r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ديمقراطية </w:t>
      </w:r>
      <w:proofErr w:type="spellStart"/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المحاصصة</w:t>
      </w:r>
      <w:proofErr w:type="spellEnd"/>
      <w:r w:rsidR="00C41078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الطائفية 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مرحلة انت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قالية نحو ديمقراطية المواطنة ال</w:t>
      </w:r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نافية للطائفية والمذهبية تعززت الطائفية وأصبح النظام السياسي </w:t>
      </w:r>
      <w:r w:rsidR="008141B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كما يقول المعارضون </w:t>
      </w:r>
      <w:proofErr w:type="spellStart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رهين</w:t>
      </w:r>
      <w:proofErr w:type="spellEnd"/>
      <w:r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لشيوخ الطوائف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بحيث تم توزيع ثروة لبنان والمناصب السياسية بين شيوخ الطوائف و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أ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زل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مهم 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،ف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عندما ت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ُ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سند وزارة لطائفة تصبح م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ِ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لكا</w:t>
      </w:r>
      <w:r w:rsidR="00D41224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ً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أو ضيع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َ</w:t>
      </w:r>
      <w:r w:rsidR="00D01492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ة 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للطائفة وخصوصا لرجالاتها الكبار ومن حق من تختارهم الطائفة أن يستمروا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في مواقعهم دون محاسبة أو عقاب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،بل أصبحت كل طائفة وكأنها دولة داخل دولة لها </w:t>
      </w:r>
      <w:r w:rsidR="00EE3BA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مناطق نفوذها و</w:t>
      </w:r>
      <w:r w:rsidR="00A675F7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ميليشياتها المسلحة ومنافذها وعلاقاتها مع الخارج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،وأصبح الانتماء للطائفة أكبر وأهم من الانتماء للوطن الم</w:t>
      </w:r>
      <w:r w:rsidR="00C805F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ُ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فترض </w:t>
      </w:r>
      <w:proofErr w:type="spellStart"/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،</w:t>
      </w:r>
      <w:proofErr w:type="spellEnd"/>
      <w:r w:rsidR="00A5198E" w:rsidRP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أما الدولة فتحولت إلى شاهد زور أو كيان رمزي يحمي الطائفية والطوائف ورجالاتها وامتيازاتها 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وكل محاولاتها للتنمية الشمولية كانت تصطدم بمصالح الطوائف وعلاقاتها وتحالفاتها الخارجية </w:t>
      </w:r>
      <w:r w:rsidR="00C805F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كما تم تغييب القانون بسبب الوساطة وتدخلات الطوائف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،أما غالبية الشعب من غير 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أبناء 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عائلات قادة الطوائف 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وميليشياتهم</w:t>
      </w:r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فأصبح </w:t>
      </w:r>
      <w:proofErr w:type="spellStart"/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يعتاش</w:t>
      </w:r>
      <w:proofErr w:type="spellEnd"/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على الفتات الذي تتركه لهم </w:t>
      </w:r>
      <w:proofErr w:type="spellStart"/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المحاصصة</w:t>
      </w:r>
      <w:proofErr w:type="spellEnd"/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r w:rsidR="008A437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الط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ائف</w:t>
      </w:r>
      <w:r w:rsidR="009C1119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ية</w:t>
      </w:r>
      <w:r w:rsidR="0085401F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A5198E">
        <w:rPr>
          <w:rFonts w:ascii="Segoe UI" w:hAnsi="Segoe UI" w:cs="Segoe UI" w:hint="cs"/>
          <w:color w:val="112A3B"/>
          <w:sz w:val="28"/>
          <w:szCs w:val="28"/>
          <w:shd w:val="clear" w:color="auto" w:fill="FFFFFF"/>
          <w:rtl/>
        </w:rPr>
        <w:t>.</w:t>
      </w:r>
      <w:proofErr w:type="spellEnd"/>
    </w:p>
    <w:p w:rsidR="00D01492" w:rsidRDefault="009C1119" w:rsidP="00C805F9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وأخيرا ،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قد تستطيع الجماهير التي خرجت في شوارع المدن اللبنانية إسقاط الحكومة وقد تصل الأمور إلى تغيير </w:t>
      </w:r>
      <w:r w:rsidR="00EE3BA9">
        <w:rPr>
          <w:rFonts w:ascii="Segoe UI" w:hAnsi="Segoe UI" w:cs="Segoe UI" w:hint="cs"/>
          <w:sz w:val="28"/>
          <w:szCs w:val="28"/>
          <w:rtl/>
        </w:rPr>
        <w:t xml:space="preserve">قواعد دستورية </w:t>
      </w:r>
      <w:r w:rsidR="008A437F">
        <w:rPr>
          <w:rFonts w:ascii="Segoe UI" w:hAnsi="Segoe UI" w:cs="Segoe UI" w:hint="cs"/>
          <w:sz w:val="28"/>
          <w:szCs w:val="28"/>
          <w:rtl/>
        </w:rPr>
        <w:t>،</w:t>
      </w:r>
      <w:r w:rsidR="00EE3BA9">
        <w:rPr>
          <w:rFonts w:ascii="Segoe UI" w:hAnsi="Segoe UI" w:cs="Segoe UI" w:hint="cs"/>
          <w:sz w:val="28"/>
          <w:szCs w:val="28"/>
          <w:rtl/>
        </w:rPr>
        <w:t>أما إ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سقاط </w:t>
      </w:r>
      <w:r w:rsidR="00EE3BA9">
        <w:rPr>
          <w:rFonts w:ascii="Segoe UI" w:hAnsi="Segoe UI" w:cs="Segoe UI" w:hint="cs"/>
          <w:sz w:val="28"/>
          <w:szCs w:val="28"/>
          <w:rtl/>
        </w:rPr>
        <w:t xml:space="preserve">وإلغاء </w:t>
      </w:r>
      <w:r w:rsidR="00C805F9">
        <w:rPr>
          <w:rFonts w:ascii="Segoe UI" w:hAnsi="Segoe UI" w:cs="Segoe UI" w:hint="cs"/>
          <w:sz w:val="28"/>
          <w:szCs w:val="28"/>
          <w:rtl/>
        </w:rPr>
        <w:t>الطائفية وإن كان هدفا</w:t>
      </w:r>
      <w:r w:rsidR="00D41224">
        <w:rPr>
          <w:rFonts w:ascii="Segoe UI" w:hAnsi="Segoe UI" w:cs="Segoe UI" w:hint="cs"/>
          <w:sz w:val="28"/>
          <w:szCs w:val="28"/>
          <w:rtl/>
        </w:rPr>
        <w:t>ً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نبيلا</w:t>
      </w:r>
      <w:r w:rsidR="00D41224">
        <w:rPr>
          <w:rFonts w:ascii="Segoe UI" w:hAnsi="Segoe UI" w:cs="Segoe UI" w:hint="cs"/>
          <w:sz w:val="28"/>
          <w:szCs w:val="28"/>
          <w:rtl/>
        </w:rPr>
        <w:t>ً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D41224">
        <w:rPr>
          <w:rFonts w:ascii="Segoe UI" w:hAnsi="Segoe UI" w:cs="Segoe UI" w:hint="cs"/>
          <w:sz w:val="28"/>
          <w:szCs w:val="28"/>
          <w:rtl/>
        </w:rPr>
        <w:t>فإنه يحتاج لتغيير جذري في بنية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وثقافة المجتمع اللبناني ،وإذا ما ت</w:t>
      </w:r>
      <w:r w:rsidR="00D01492">
        <w:rPr>
          <w:rFonts w:ascii="Segoe UI" w:hAnsi="Segoe UI" w:cs="Segoe UI" w:hint="cs"/>
          <w:sz w:val="28"/>
          <w:szCs w:val="28"/>
          <w:rtl/>
        </w:rPr>
        <w:t>م</w:t>
      </w:r>
      <w:r w:rsidR="00EE3BA9">
        <w:rPr>
          <w:rFonts w:ascii="Segoe UI" w:hAnsi="Segoe UI" w:cs="Segoe UI" w:hint="cs"/>
          <w:sz w:val="28"/>
          <w:szCs w:val="28"/>
          <w:rtl/>
        </w:rPr>
        <w:t>كن اللبنانيون من إ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سقاط الطائفية </w:t>
      </w:r>
      <w:r w:rsidR="008A437F">
        <w:rPr>
          <w:rFonts w:ascii="Segoe UI" w:hAnsi="Segoe UI" w:cs="Segoe UI" w:hint="cs"/>
          <w:sz w:val="28"/>
          <w:szCs w:val="28"/>
          <w:rtl/>
        </w:rPr>
        <w:t xml:space="preserve">السياسية </w:t>
      </w:r>
      <w:r w:rsidR="00C805F9">
        <w:rPr>
          <w:rFonts w:ascii="Segoe UI" w:hAnsi="Segoe UI" w:cs="Segoe UI" w:hint="cs"/>
          <w:sz w:val="28"/>
          <w:szCs w:val="28"/>
          <w:rtl/>
        </w:rPr>
        <w:t>فهذا سيكون انجازا</w:t>
      </w:r>
      <w:r w:rsidR="00D41224">
        <w:rPr>
          <w:rFonts w:ascii="Segoe UI" w:hAnsi="Segoe UI" w:cs="Segoe UI" w:hint="cs"/>
          <w:sz w:val="28"/>
          <w:szCs w:val="28"/>
          <w:rtl/>
        </w:rPr>
        <w:t>ً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يُحسب للشعب اللبناني وسيمهد الطريق </w:t>
      </w:r>
      <w:r w:rsidR="00AC3623">
        <w:rPr>
          <w:rFonts w:ascii="Segoe UI" w:hAnsi="Segoe UI" w:cs="Segoe UI" w:hint="cs"/>
          <w:sz w:val="28"/>
          <w:szCs w:val="28"/>
          <w:rtl/>
        </w:rPr>
        <w:t>لإسقاط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الطائفية</w:t>
      </w:r>
      <w:r w:rsidR="00D01492">
        <w:rPr>
          <w:rFonts w:ascii="Segoe UI" w:hAnsi="Segoe UI" w:cs="Segoe UI" w:hint="cs"/>
          <w:sz w:val="28"/>
          <w:szCs w:val="28"/>
          <w:rtl/>
        </w:rPr>
        <w:t xml:space="preserve"> السياسية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والمذهبية في كل العالم العربي وخصوصا</w:t>
      </w:r>
      <w:r w:rsidR="00D41224">
        <w:rPr>
          <w:rFonts w:ascii="Segoe UI" w:hAnsi="Segoe UI" w:cs="Segoe UI" w:hint="cs"/>
          <w:sz w:val="28"/>
          <w:szCs w:val="28"/>
          <w:rtl/>
        </w:rPr>
        <w:t>ً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في العراق</w:t>
      </w:r>
      <w:r w:rsidR="007B7532">
        <w:rPr>
          <w:rFonts w:ascii="Segoe UI" w:hAnsi="Segoe UI" w:cs="Segoe UI" w:hint="cs"/>
          <w:sz w:val="28"/>
          <w:szCs w:val="28"/>
          <w:rtl/>
        </w:rPr>
        <w:t xml:space="preserve"> وسوريا</w:t>
      </w:r>
      <w:r w:rsidR="00C805F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D01492">
        <w:rPr>
          <w:rFonts w:ascii="Segoe UI" w:hAnsi="Segoe UI" w:cs="Segoe UI" w:hint="cs"/>
          <w:sz w:val="28"/>
          <w:szCs w:val="28"/>
          <w:rtl/>
        </w:rPr>
        <w:t>.</w:t>
      </w:r>
    </w:p>
    <w:p w:rsidR="00D01492" w:rsidRDefault="00477A0D" w:rsidP="00C805F9">
      <w:pPr>
        <w:jc w:val="both"/>
        <w:rPr>
          <w:rFonts w:ascii="Segoe UI" w:hAnsi="Segoe UI" w:cs="Segoe UI"/>
          <w:sz w:val="28"/>
          <w:szCs w:val="28"/>
        </w:rPr>
      </w:pPr>
      <w:hyperlink r:id="rId5" w:history="1">
        <w:r w:rsidR="00D01492" w:rsidRPr="00ED7E4D">
          <w:rPr>
            <w:rStyle w:val="Hyperlink"/>
            <w:rFonts w:ascii="Segoe UI" w:hAnsi="Segoe UI" w:cs="Segoe UI"/>
            <w:sz w:val="28"/>
            <w:szCs w:val="28"/>
          </w:rPr>
          <w:t>Ibrahemibrach1@gmail.com</w:t>
        </w:r>
      </w:hyperlink>
    </w:p>
    <w:p w:rsidR="00C66F4D" w:rsidRPr="003D0B1C" w:rsidRDefault="00C805F9" w:rsidP="00C805F9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</w:p>
    <w:sectPr w:rsidR="00C66F4D" w:rsidRPr="003D0B1C" w:rsidSect="00D16C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7B7"/>
    <w:multiLevelType w:val="multilevel"/>
    <w:tmpl w:val="B1F4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C0A6A"/>
    <w:multiLevelType w:val="hybridMultilevel"/>
    <w:tmpl w:val="A560DDC6"/>
    <w:lvl w:ilvl="0" w:tplc="2B0CE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455"/>
    <w:rsid w:val="000474C9"/>
    <w:rsid w:val="001662CB"/>
    <w:rsid w:val="002265B4"/>
    <w:rsid w:val="00273141"/>
    <w:rsid w:val="002A6156"/>
    <w:rsid w:val="003334F3"/>
    <w:rsid w:val="003723E5"/>
    <w:rsid w:val="003D0B1C"/>
    <w:rsid w:val="00477A0D"/>
    <w:rsid w:val="00524455"/>
    <w:rsid w:val="00542D78"/>
    <w:rsid w:val="00620624"/>
    <w:rsid w:val="006350C5"/>
    <w:rsid w:val="00696D89"/>
    <w:rsid w:val="006A2E66"/>
    <w:rsid w:val="006F7D07"/>
    <w:rsid w:val="00700523"/>
    <w:rsid w:val="007B7532"/>
    <w:rsid w:val="008141B4"/>
    <w:rsid w:val="008247DC"/>
    <w:rsid w:val="0085401F"/>
    <w:rsid w:val="008A437F"/>
    <w:rsid w:val="008D0CCC"/>
    <w:rsid w:val="009C1119"/>
    <w:rsid w:val="00A021C4"/>
    <w:rsid w:val="00A1487B"/>
    <w:rsid w:val="00A47F26"/>
    <w:rsid w:val="00A5198E"/>
    <w:rsid w:val="00A56815"/>
    <w:rsid w:val="00A675F7"/>
    <w:rsid w:val="00AB385C"/>
    <w:rsid w:val="00AC3623"/>
    <w:rsid w:val="00BA1170"/>
    <w:rsid w:val="00C17861"/>
    <w:rsid w:val="00C41078"/>
    <w:rsid w:val="00C66F4D"/>
    <w:rsid w:val="00C805F9"/>
    <w:rsid w:val="00D01492"/>
    <w:rsid w:val="00D16CE3"/>
    <w:rsid w:val="00D31631"/>
    <w:rsid w:val="00D41224"/>
    <w:rsid w:val="00E04AA0"/>
    <w:rsid w:val="00E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D"/>
    <w:pPr>
      <w:bidi/>
    </w:pPr>
  </w:style>
  <w:style w:type="paragraph" w:styleId="2">
    <w:name w:val="heading 2"/>
    <w:basedOn w:val="a"/>
    <w:link w:val="2Char"/>
    <w:uiPriority w:val="9"/>
    <w:qFormat/>
    <w:rsid w:val="0052445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44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44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24455"/>
    <w:rPr>
      <w:color w:val="0000FF"/>
      <w:u w:val="single"/>
    </w:rPr>
  </w:style>
  <w:style w:type="character" w:customStyle="1" w:styleId="mw-headline">
    <w:name w:val="mw-headline"/>
    <w:basedOn w:val="a0"/>
    <w:rsid w:val="00524455"/>
  </w:style>
  <w:style w:type="paragraph" w:styleId="a4">
    <w:name w:val="List Paragraph"/>
    <w:basedOn w:val="a"/>
    <w:uiPriority w:val="34"/>
    <w:qFormat/>
    <w:rsid w:val="0069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rahemibrac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8</cp:revision>
  <dcterms:created xsi:type="dcterms:W3CDTF">2019-10-26T06:34:00Z</dcterms:created>
  <dcterms:modified xsi:type="dcterms:W3CDTF">2019-10-27T06:16:00Z</dcterms:modified>
</cp:coreProperties>
</file>