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5" w:rsidRPr="00157F84" w:rsidRDefault="00157F84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157F84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157F84">
        <w:rPr>
          <w:rFonts w:ascii="Segoe UI" w:hAnsi="Segoe UI" w:cs="Segoe UI"/>
          <w:sz w:val="28"/>
          <w:szCs w:val="28"/>
          <w:rtl/>
        </w:rPr>
        <w:t xml:space="preserve"> إبراهيم ابراش </w:t>
      </w:r>
    </w:p>
    <w:p w:rsidR="00157F84" w:rsidRPr="00157F84" w:rsidRDefault="00157F84" w:rsidP="000D7692">
      <w:pPr>
        <w:jc w:val="center"/>
        <w:rPr>
          <w:rFonts w:ascii="Segoe UI" w:hAnsi="Segoe UI" w:cs="Segoe UI"/>
          <w:sz w:val="28"/>
          <w:szCs w:val="28"/>
        </w:rPr>
      </w:pPr>
      <w:r w:rsidRPr="00157F84">
        <w:rPr>
          <w:rFonts w:ascii="Segoe UI" w:hAnsi="Segoe UI" w:cs="Segoe UI"/>
          <w:sz w:val="28"/>
          <w:szCs w:val="28"/>
          <w:rtl/>
        </w:rPr>
        <w:t xml:space="preserve">هل تعي الأحزاب الفلسطينية </w:t>
      </w:r>
      <w:proofErr w:type="gramStart"/>
      <w:r w:rsidR="006C7CFD">
        <w:rPr>
          <w:rFonts w:ascii="Segoe UI" w:hAnsi="Segoe UI" w:cs="Segoe UI" w:hint="cs"/>
          <w:sz w:val="28"/>
          <w:szCs w:val="28"/>
          <w:rtl/>
        </w:rPr>
        <w:t>خطورة</w:t>
      </w:r>
      <w:proofErr w:type="gramEnd"/>
      <w:r w:rsidR="006C7CF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57F84">
        <w:rPr>
          <w:rFonts w:ascii="Segoe UI" w:hAnsi="Segoe UI" w:cs="Segoe UI"/>
          <w:sz w:val="28"/>
          <w:szCs w:val="28"/>
          <w:rtl/>
        </w:rPr>
        <w:t xml:space="preserve">ما هي مُقدِمة عليه </w:t>
      </w:r>
      <w:proofErr w:type="spellStart"/>
      <w:r w:rsidRPr="00157F84">
        <w:rPr>
          <w:rFonts w:ascii="Segoe UI" w:hAnsi="Segoe UI" w:cs="Segoe UI"/>
          <w:sz w:val="28"/>
          <w:szCs w:val="28"/>
          <w:rtl/>
        </w:rPr>
        <w:t>؟</w:t>
      </w:r>
      <w:proofErr w:type="spellEnd"/>
    </w:p>
    <w:p w:rsidR="00B945D1" w:rsidRDefault="00B945D1" w:rsidP="00D86BBF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مع أن لي رأيا في الانتخابات وأخشى من تداعياتها السلبية بل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وأتمنى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حتى الآن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أن يتم تأجيلها إلى حين 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 تصبح جزءا من مصالحة شاملة ومن مسلسل انتخابي متكامل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وبالرغم من أن الاحزاب حسمت أمرها وجهزت قوائمها الانتخابية </w:t>
      </w:r>
      <w:proofErr w:type="spellStart"/>
      <w:r w:rsidR="00175E2E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–</w:t>
      </w:r>
      <w:proofErr w:type="spellEnd"/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سبق السيف العذل </w:t>
      </w:r>
      <w:proofErr w:type="spellStart"/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-</w:t>
      </w:r>
      <w:proofErr w:type="spellEnd"/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 </w:t>
      </w:r>
      <w:proofErr w:type="spellStart"/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إلا أن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كتبه الدكتور أحمد يوسف 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</w:t>
      </w:r>
      <w:proofErr w:type="spellStart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تغريدة</w:t>
      </w:r>
      <w:proofErr w:type="spellEnd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له على موقعه 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محذرا من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تسابق الأحزاب الوطنية وحركة حماس على تقديم شخصيات من حملة الالقاب العلمية ليكونوا على رأس قوائمها في الانتخابات البلدية </w:t>
      </w:r>
      <w:proofErr w:type="spellStart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نسمعه ونراه من ترشيح لأشخاص من خارج المدرسة الوطنية وممن عاشوا وما زالوا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يعتاشون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عذابات الناس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يشكل ظاهرة خطيرة ت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دفعنا للتحذير مرة أخرى من 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المآل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الذي تسير إليه الانتخابات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المحلية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</w:t>
      </w:r>
    </w:p>
    <w:p w:rsidR="008645FB" w:rsidRDefault="00DF2784" w:rsidP="008645FB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 ننكر وطنية ومصداقية كثير من شخصيات القطاع الخاص وحملة الالقاب الاكاديمية ممن ترد أسماءهم في القوائم الانتخابية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كما نعترف بأن الوطنية ليست حكرا على المنتمين للأحزاب 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A612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ونحن نعيش وضعا مأساويا تتحمل الأ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حزاب جزءا كبيرا من المسؤولية عنه . ولكن 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نخشى أن أصحاب التاريخ الوطني والمناض</w:t>
      </w:r>
      <w:r w:rsidR="008A612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</w:t>
      </w:r>
      <w:r w:rsidR="008A612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</w:t>
      </w:r>
      <w:r w:rsidR="008A612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 </w:t>
      </w:r>
      <w:proofErr w:type="spellStart"/>
      <w:r w:rsidR="008A612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الحقيقي</w:t>
      </w:r>
      <w:r w:rsidR="008A612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</w:t>
      </w:r>
      <w:proofErr w:type="spellEnd"/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باتوا منبوذين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وهناك </w:t>
      </w:r>
      <w:proofErr w:type="spellStart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غير إسرائيل بطبيعة الحال </w:t>
      </w:r>
      <w:proofErr w:type="spellStart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من يسعى لإقصائهم عمدا </w:t>
      </w:r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بل ومعاقبتهم على انتمائهم وعطائهم الوطني </w:t>
      </w:r>
      <w:proofErr w:type="spellStart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4697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 منطلق أن الزمن هو زامن السلطة والدولة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و(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البزنس</w:t>
      </w:r>
      <w:proofErr w:type="spell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الوطني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)</w:t>
      </w:r>
      <w:proofErr w:type="spellEnd"/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وهذه مرحلة تحتاج لرجال جُدد وفكر جديد </w:t>
      </w:r>
      <w:proofErr w:type="spellStart"/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وهو كلام قد يكون صحيحا لو انتهى الاحتلال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بالفعل 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ووصلنا مرحلة بناء الدولة </w:t>
      </w:r>
      <w:proofErr w:type="spellStart"/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هذا التوجه بدأ مع فصائل منظمة التحرير عند قيام السلطة ثم انتقل لحركة حماس عندما اصبحت سلطة بدورها وخصوصا بعد توقيعها للهدنة مع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إسرائيل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وسعيها لترسيخ دولة غزة .</w:t>
      </w:r>
    </w:p>
    <w:p w:rsidR="00C36954" w:rsidRDefault="00932FE5" w:rsidP="000D7692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نتفهم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خوف الأحزاب من تقديم أ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سماء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حزبية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فاقعة في انتمائها الحزبي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يعود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لأنها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غير متأكدة من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شعبيتها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المنطقة التي تحكمها 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وهو اعتراف منها بتراجع شعبيتها </w:t>
      </w:r>
      <w:proofErr w:type="spellStart"/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وندرك أن ليس كل مناضل يصل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ح ليكون رئيس بلدية </w:t>
      </w:r>
      <w:proofErr w:type="spellStart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كما أن الوطنيين الصادقين والمخلصين من خارج الاحزاب أكثر عددا من 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الحزبيين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من أصحاب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انتماء 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راتب و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وظيفة ولي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س انتماء ممارسة نضالية .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لكن 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لو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تحلت القيادات السياسية للأحزاب </w:t>
      </w:r>
      <w:proofErr w:type="spellStart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صاحبة الحل والربط بموضوع الانتخابات </w:t>
      </w:r>
      <w:proofErr w:type="spellStart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>،</w:t>
      </w:r>
      <w:proofErr w:type="spellEnd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بالموضوعية والنزاهة والإدراك السليم لخطورة هذه الانتخابات </w:t>
      </w:r>
      <w:r w:rsidR="008645FB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وأنها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ليست مجرد انتخابات لمجالس </w:t>
      </w:r>
      <w:proofErr w:type="spellStart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خدماتية</w:t>
      </w:r>
      <w:proofErr w:type="spellEnd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وليست مجرد منافسة سياسية لإثبات الوجود ومناكفة الطرف الآخر </w:t>
      </w:r>
      <w:proofErr w:type="spellStart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لو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حدث ذلك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لاستطاعت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أن توائم وتوازن في الاختيار بحيث تختار من يجمع بين الوطنية المهنية </w:t>
      </w:r>
      <w:r w:rsidR="006A5CA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ويكون مؤهلا وطنيا لتحديات ما بعد الانتخابات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</w:p>
    <w:p w:rsidR="00EF7586" w:rsidRDefault="008645FB" w:rsidP="000D7692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إن قلقنا مما يجري </w:t>
      </w:r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مرجعه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أن </w:t>
      </w:r>
      <w:r w:rsidR="00175E2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كثيرا من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الأحزاب ت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ُعلي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مصالحها الحزبية على المصلحة الوطنية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وتقلل من خطورة الانتخابات في ظل الانقسام الجغرافي والسياسي والأيديولوجي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أو تعرف خطورتها ولكنها مُكرَهَة على التجاوب معها نتيجة ضغوط خارجية </w:t>
      </w:r>
      <w:proofErr w:type="spellStart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أو لأنها تبطن غير ما تعلن وفي جعبتها مفاجآت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وحتى تتجنب خسارة الانتخابات وهي خسارة ليس لإدارة بلديات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بل خسارة سياسية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من وجهة نظرها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فهي لم</w:t>
      </w:r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تتورع عن ترشيح أشخاص من خارجها بغض النظر عن وطنيتهم بل ومهنيتهم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حتى تزعم في حالة فوزهم أنهم يمثلونها والأصوات التي حصلوا عليها تمثلها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وإن خسرت أية قائمة يكون من السهل التبرؤ منها والقول بأن اصحابها 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غير منتمين لها !</w:t>
      </w:r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.</w:t>
      </w:r>
    </w:p>
    <w:p w:rsidR="00157F84" w:rsidRDefault="008645FB" w:rsidP="006C7CFD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 تتم إدارة ال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بلديات من تجار وسماسرة ومقاولين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وأغنياء الثورة والحصار و </w:t>
      </w:r>
      <w:r w:rsidR="006C7C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الانقسام و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فساد السلطتين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157F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وأصحاب</w:t>
      </w:r>
      <w:r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القاب حصلوا على شهاداتهم بينما كان المناضلون </w:t>
      </w:r>
      <w:proofErr w:type="spellStart"/>
      <w:r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الحقيقيون</w:t>
      </w:r>
      <w:proofErr w:type="spellEnd"/>
      <w:r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يتعرضون للموت </w:t>
      </w:r>
      <w:r w:rsidR="00D86BBF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والمطاردة وا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لاعتقال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C369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ممن ليس لهم تاريخ أو تجربة نضالية </w:t>
      </w:r>
      <w:proofErr w:type="spellStart"/>
      <w:r w:rsidR="00EF758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فهذه مصيبة </w:t>
      </w:r>
      <w:proofErr w:type="spellStart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F758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لأن هؤلاء ل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 يكونوا مخلصين عندما يديروا البلديات وربما يديروا </w:t>
      </w:r>
      <w:r w:rsidR="00FD2A23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ما سيتبقى بيد الفلسطينيين من الاراضي المحتلة عام 1967</w:t>
      </w:r>
      <w:r w:rsidR="006A5CA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بعد حين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إذا ما قررت إسرائيل والجهات المانحة إنهاء الدور الوظيفي السياسي لسلطتي الضفة وغزة وهو ما </w:t>
      </w:r>
      <w:r w:rsidR="006A5CA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تخطط 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له </w:t>
      </w:r>
      <w:r w:rsidR="006A5CA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إسرائيل </w:t>
      </w:r>
      <w:proofErr w:type="spellStart"/>
      <w:r w:rsidR="006C7CF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مع الاحترام لأصحاب الألقاب والمهنيين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والعاملين في القطاع الخاص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المخلصين ممن </w:t>
      </w:r>
      <w:r w:rsidR="00DF2784" w:rsidRPr="00157F8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ترشحوا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للانتخابات </w:t>
      </w:r>
      <w:proofErr w:type="spellStart"/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  <w:proofErr w:type="spellEnd"/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نرجو أن تعي الأحزاب خطورة ما هي مقدِمة </w:t>
      </w:r>
      <w:proofErr w:type="gramStart"/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عليه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proofErr w:type="gramEnd"/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وأن يعي الشعب ذلك عندما يذهب</w:t>
      </w:r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/</w:t>
      </w:r>
      <w:proofErr w:type="spellEnd"/>
      <w:r w:rsidR="00D86BBF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أو إذا ذهب</w:t>
      </w:r>
      <w:r w:rsidR="000D769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لصناديق الانتخابات </w:t>
      </w:r>
      <w:r w:rsidR="00157F84" w:rsidRPr="00157F84">
        <w:rPr>
          <w:rFonts w:ascii="Segoe UI" w:hAnsi="Segoe UI" w:cs="Segoe UI"/>
          <w:color w:val="1D2129"/>
          <w:sz w:val="28"/>
          <w:szCs w:val="28"/>
          <w:shd w:val="clear" w:color="auto" w:fill="FFFFFF"/>
        </w:rPr>
        <w:t xml:space="preserve"> .</w:t>
      </w:r>
    </w:p>
    <w:p w:rsidR="006A5CA6" w:rsidRDefault="006A5CA6" w:rsidP="006A5CA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hyperlink r:id="rId6" w:history="1">
        <w:r w:rsidRPr="001F34A0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6A5CA6" w:rsidRPr="00DF2784" w:rsidRDefault="006A5CA6" w:rsidP="006A5CA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</w:p>
    <w:sectPr w:rsidR="006A5CA6" w:rsidRPr="00DF2784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0D" w:rsidRDefault="001E0B0D" w:rsidP="006C7CFD">
      <w:pPr>
        <w:spacing w:after="0" w:line="240" w:lineRule="auto"/>
      </w:pPr>
      <w:r>
        <w:separator/>
      </w:r>
    </w:p>
  </w:endnote>
  <w:endnote w:type="continuationSeparator" w:id="0">
    <w:p w:rsidR="001E0B0D" w:rsidRDefault="001E0B0D" w:rsidP="006C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4596204"/>
      <w:docPartObj>
        <w:docPartGallery w:val="Page Numbers (Bottom of Page)"/>
        <w:docPartUnique/>
      </w:docPartObj>
    </w:sdtPr>
    <w:sdtContent>
      <w:p w:rsidR="006C7CFD" w:rsidRDefault="006C7CFD">
        <w:pPr>
          <w:pStyle w:val="a4"/>
          <w:jc w:val="center"/>
        </w:pPr>
        <w:fldSimple w:instr=" PAGE   \* MERGEFORMAT ">
          <w:r w:rsidRPr="006C7CF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C7CFD" w:rsidRDefault="006C7C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0D" w:rsidRDefault="001E0B0D" w:rsidP="006C7CFD">
      <w:pPr>
        <w:spacing w:after="0" w:line="240" w:lineRule="auto"/>
      </w:pPr>
      <w:r>
        <w:separator/>
      </w:r>
    </w:p>
  </w:footnote>
  <w:footnote w:type="continuationSeparator" w:id="0">
    <w:p w:rsidR="001E0B0D" w:rsidRDefault="001E0B0D" w:rsidP="006C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84"/>
    <w:rsid w:val="000D7692"/>
    <w:rsid w:val="000F3386"/>
    <w:rsid w:val="00157F84"/>
    <w:rsid w:val="00175E2E"/>
    <w:rsid w:val="001E0B0D"/>
    <w:rsid w:val="006A5CA6"/>
    <w:rsid w:val="006C7CFD"/>
    <w:rsid w:val="00846972"/>
    <w:rsid w:val="008645FB"/>
    <w:rsid w:val="008A612D"/>
    <w:rsid w:val="00932FE5"/>
    <w:rsid w:val="00A01085"/>
    <w:rsid w:val="00B945D1"/>
    <w:rsid w:val="00C36954"/>
    <w:rsid w:val="00D86BBF"/>
    <w:rsid w:val="00DF2784"/>
    <w:rsid w:val="00EF7586"/>
    <w:rsid w:val="00F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A5CA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C7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C7CFD"/>
  </w:style>
  <w:style w:type="paragraph" w:styleId="a4">
    <w:name w:val="footer"/>
    <w:basedOn w:val="a"/>
    <w:link w:val="Char0"/>
    <w:uiPriority w:val="99"/>
    <w:unhideWhenUsed/>
    <w:rsid w:val="006C7C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C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2016-08-25T09:00:00Z</dcterms:created>
  <dcterms:modified xsi:type="dcterms:W3CDTF">2016-08-25T13:31:00Z</dcterms:modified>
</cp:coreProperties>
</file>