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CD" w:rsidRPr="0017483B" w:rsidRDefault="00C223D7" w:rsidP="0017483B">
      <w:pPr>
        <w:jc w:val="both"/>
        <w:rPr>
          <w:rFonts w:ascii="Segoe UI" w:hAnsi="Segoe UI" w:cs="Segoe UI"/>
          <w:sz w:val="28"/>
          <w:szCs w:val="28"/>
          <w:rtl/>
        </w:rPr>
      </w:pPr>
      <w:proofErr w:type="spellStart"/>
      <w:r>
        <w:rPr>
          <w:rFonts w:ascii="Segoe UI" w:hAnsi="Segoe UI" w:cs="Segoe UI" w:hint="cs"/>
          <w:sz w:val="28"/>
          <w:szCs w:val="28"/>
          <w:rtl/>
        </w:rPr>
        <w:t>أ-</w:t>
      </w:r>
      <w:r w:rsidR="00281DCD" w:rsidRPr="0017483B">
        <w:rPr>
          <w:rFonts w:ascii="Segoe UI" w:hAnsi="Segoe UI" w:cs="Segoe UI"/>
          <w:sz w:val="28"/>
          <w:szCs w:val="28"/>
          <w:rtl/>
        </w:rPr>
        <w:t>د/</w:t>
      </w:r>
      <w:proofErr w:type="spellEnd"/>
      <w:r w:rsidR="00281DCD" w:rsidRPr="0017483B">
        <w:rPr>
          <w:rFonts w:ascii="Segoe UI" w:hAnsi="Segoe UI" w:cs="Segoe UI"/>
          <w:sz w:val="28"/>
          <w:szCs w:val="28"/>
          <w:rtl/>
        </w:rPr>
        <w:t xml:space="preserve"> إبراهيم </w:t>
      </w:r>
      <w:proofErr w:type="gramStart"/>
      <w:r w:rsidR="00281DCD" w:rsidRPr="0017483B">
        <w:rPr>
          <w:rFonts w:ascii="Segoe UI" w:hAnsi="Segoe UI" w:cs="Segoe UI"/>
          <w:sz w:val="28"/>
          <w:szCs w:val="28"/>
          <w:rtl/>
        </w:rPr>
        <w:t>أبراش</w:t>
      </w:r>
      <w:proofErr w:type="gramEnd"/>
    </w:p>
    <w:p w:rsidR="0017483B" w:rsidRPr="0017483B" w:rsidRDefault="009D2AFF" w:rsidP="009D2AFF">
      <w:pPr>
        <w:jc w:val="center"/>
        <w:rPr>
          <w:rFonts w:ascii="Segoe UI" w:hAnsi="Segoe UI" w:cs="Segoe UI"/>
          <w:sz w:val="28"/>
          <w:szCs w:val="28"/>
          <w:rtl/>
        </w:rPr>
      </w:pPr>
      <w:r>
        <w:rPr>
          <w:rFonts w:ascii="Segoe UI" w:hAnsi="Segoe UI" w:cs="Segoe UI" w:hint="cs"/>
          <w:sz w:val="28"/>
          <w:szCs w:val="28"/>
          <w:rtl/>
        </w:rPr>
        <w:t xml:space="preserve">وعد بلفور : ملابسات صدوره وإستراتيجية مواجهته </w:t>
      </w:r>
    </w:p>
    <w:p w:rsidR="00281DCD" w:rsidRPr="0017483B" w:rsidRDefault="00281DCD" w:rsidP="00C223D7">
      <w:pPr>
        <w:jc w:val="both"/>
        <w:rPr>
          <w:rFonts w:ascii="Segoe UI" w:hAnsi="Segoe UI" w:cs="Segoe UI"/>
          <w:sz w:val="28"/>
          <w:szCs w:val="28"/>
          <w:rtl/>
        </w:rPr>
      </w:pPr>
      <w:r w:rsidRPr="0017483B">
        <w:rPr>
          <w:rFonts w:ascii="Segoe UI" w:hAnsi="Segoe UI" w:cs="Segoe UI"/>
          <w:color w:val="222222"/>
          <w:sz w:val="28"/>
          <w:szCs w:val="28"/>
          <w:rtl/>
        </w:rPr>
        <w:t xml:space="preserve">بعد مرور </w:t>
      </w:r>
      <w:r w:rsidR="00C223D7">
        <w:rPr>
          <w:rFonts w:ascii="Segoe UI" w:hAnsi="Segoe UI" w:cs="Segoe UI" w:hint="cs"/>
          <w:color w:val="222222"/>
          <w:sz w:val="28"/>
          <w:szCs w:val="28"/>
          <w:rtl/>
        </w:rPr>
        <w:t>9</w:t>
      </w:r>
      <w:r w:rsidRPr="0017483B">
        <w:rPr>
          <w:rFonts w:ascii="Segoe UI" w:hAnsi="Segoe UI" w:cs="Segoe UI"/>
          <w:color w:val="222222"/>
          <w:sz w:val="28"/>
          <w:szCs w:val="28"/>
          <w:rtl/>
        </w:rPr>
        <w:t xml:space="preserve">9 سنة على ذكرى وعد بلفور يحتاج الأمر لتجديد قراءته حيث تعودنا في كل ذكرى لهذا الوعد أن نصب </w:t>
      </w:r>
      <w:proofErr w:type="spellStart"/>
      <w:r w:rsidRPr="0017483B">
        <w:rPr>
          <w:rFonts w:ascii="Segoe UI" w:hAnsi="Segoe UI" w:cs="Segoe UI"/>
          <w:color w:val="222222"/>
          <w:sz w:val="28"/>
          <w:szCs w:val="28"/>
          <w:rtl/>
        </w:rPr>
        <w:t>جام</w:t>
      </w:r>
      <w:proofErr w:type="spellEnd"/>
      <w:r w:rsidRPr="0017483B">
        <w:rPr>
          <w:rFonts w:ascii="Segoe UI" w:hAnsi="Segoe UI" w:cs="Segoe UI"/>
          <w:color w:val="222222"/>
          <w:sz w:val="28"/>
          <w:szCs w:val="28"/>
          <w:rtl/>
        </w:rPr>
        <w:t xml:space="preserve"> غضبنا على بريطانيا واللورد بلفور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واعتبرنا واسترحنا إلى تفسير بأن دولة إسرائيل قامت بسبب هذا الوعد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متجاهلين أسباب الوعد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والظروف والملابسات التاريخية في النصف الأول من القرن العشرين</w:t>
      </w:r>
      <w:r w:rsidR="00C223D7">
        <w:rPr>
          <w:rFonts w:ascii="Segoe UI" w:hAnsi="Segoe UI" w:cs="Segoe UI" w:hint="cs"/>
          <w:color w:val="222222"/>
          <w:sz w:val="28"/>
          <w:szCs w:val="28"/>
          <w:rtl/>
        </w:rPr>
        <w:t xml:space="preserve"> والتي تزامنت مع صدور الوعد </w:t>
      </w:r>
      <w:r w:rsidRPr="0017483B">
        <w:rPr>
          <w:rFonts w:ascii="Segoe UI" w:hAnsi="Segoe UI" w:cs="Segoe UI"/>
          <w:color w:val="222222"/>
          <w:sz w:val="28"/>
          <w:szCs w:val="28"/>
          <w:rtl/>
        </w:rPr>
        <w:t xml:space="preserve">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والأهم من ذلك دور العامل أو الشرط اليهودي الذاتي في قيام دولة إسرائيل</w:t>
      </w:r>
      <w:r w:rsidRPr="0017483B">
        <w:rPr>
          <w:rFonts w:ascii="Segoe UI" w:hAnsi="Segoe UI" w:cs="Segoe UI"/>
          <w:sz w:val="28"/>
          <w:szCs w:val="28"/>
          <w:rtl/>
        </w:rPr>
        <w:t xml:space="preserve"> والتقصير الرسمي العربي والإسلامي في مواجهته .</w:t>
      </w:r>
    </w:p>
    <w:p w:rsidR="00281DCD" w:rsidRPr="0017483B" w:rsidRDefault="00281DCD" w:rsidP="0017483B">
      <w:pPr>
        <w:jc w:val="both"/>
        <w:rPr>
          <w:rFonts w:ascii="Segoe UI" w:hAnsi="Segoe UI" w:cs="Segoe UI"/>
          <w:sz w:val="28"/>
          <w:szCs w:val="28"/>
          <w:rtl/>
        </w:rPr>
      </w:pPr>
      <w:r w:rsidRPr="0017483B">
        <w:rPr>
          <w:rFonts w:ascii="Segoe UI" w:hAnsi="Segoe UI" w:cs="Segoe UI"/>
          <w:sz w:val="28"/>
          <w:szCs w:val="28"/>
          <w:rtl/>
        </w:rPr>
        <w:t xml:space="preserve">دولة إسرائيل </w:t>
      </w:r>
      <w:r w:rsidR="007043BD">
        <w:rPr>
          <w:rFonts w:ascii="Segoe UI" w:hAnsi="Segoe UI" w:cs="Segoe UI" w:hint="cs"/>
          <w:sz w:val="28"/>
          <w:szCs w:val="28"/>
          <w:rtl/>
        </w:rPr>
        <w:t xml:space="preserve">قامت </w:t>
      </w:r>
      <w:r w:rsidRPr="0017483B">
        <w:rPr>
          <w:rFonts w:ascii="Segoe UI" w:hAnsi="Segoe UI" w:cs="Segoe UI"/>
          <w:sz w:val="28"/>
          <w:szCs w:val="28"/>
          <w:rtl/>
        </w:rPr>
        <w:t xml:space="preserve">نتيجة التقاء مصالح حركة صهيونية توراتية صاعدة تؤمن بفكرة الوطني اليهودي في فلسطين مع مصالح استعمارية طامعة في المنطقة العربية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وقامت دولة إسرائيل وتوسعت نتيجة تخطيط</w:t>
      </w:r>
      <w:r w:rsidRPr="0017483B">
        <w:rPr>
          <w:rFonts w:ascii="Segoe UI" w:hAnsi="Segoe UI" w:cs="Segoe UI"/>
          <w:sz w:val="28"/>
          <w:szCs w:val="28"/>
        </w:rPr>
        <w:t xml:space="preserve"> </w:t>
      </w:r>
      <w:r w:rsidRPr="0017483B">
        <w:rPr>
          <w:rFonts w:ascii="Segoe UI" w:hAnsi="Segoe UI" w:cs="Segoe UI"/>
          <w:sz w:val="28"/>
          <w:szCs w:val="28"/>
          <w:rtl/>
        </w:rPr>
        <w:t xml:space="preserve">وجهد يهودي صهيوني لا يكل مقابل تخاذل رسمي عربي إن لم يكن تواطؤ . </w:t>
      </w:r>
    </w:p>
    <w:p w:rsidR="00281DCD" w:rsidRPr="0017483B" w:rsidRDefault="00281DCD" w:rsidP="0017483B">
      <w:pPr>
        <w:jc w:val="both"/>
        <w:rPr>
          <w:rFonts w:ascii="Segoe UI" w:hAnsi="Segoe UI" w:cs="Segoe UI"/>
          <w:color w:val="222222"/>
          <w:sz w:val="28"/>
          <w:szCs w:val="28"/>
        </w:rPr>
      </w:pPr>
      <w:r w:rsidRPr="0017483B">
        <w:rPr>
          <w:rFonts w:ascii="Segoe UI" w:hAnsi="Segoe UI" w:cs="Segoe UI"/>
          <w:sz w:val="28"/>
          <w:szCs w:val="28"/>
          <w:rtl/>
        </w:rPr>
        <w:t xml:space="preserve">لا شك أن بريطانيا الانتدابية عملت كل ما من شأنه لتطبيق وعد بلفور ولكن عدم جدية الأنظمة والحركات العربية والإسلامية المتواجدة آنذاك بل وتخاذل بعضها سهل المأمورية على بريطانيا وعلى الحركة الصهيونية للهيمنة على فلسطين ،كما أن استمرار التخاذل العربي بعد صدور الوعد وأثناء حرب 48 وما بعدها جعل دولة إسرائيل ما هي عليه اليوم </w:t>
      </w:r>
      <w:r w:rsidRPr="0017483B">
        <w:rPr>
          <w:rFonts w:ascii="Segoe UI" w:hAnsi="Segoe UI" w:cs="Segoe UI"/>
          <w:sz w:val="28"/>
          <w:szCs w:val="28"/>
        </w:rPr>
        <w:t xml:space="preserve"> .</w:t>
      </w:r>
    </w:p>
    <w:p w:rsidR="00281DCD" w:rsidRPr="0017483B" w:rsidRDefault="00281DCD" w:rsidP="0017483B">
      <w:pPr>
        <w:jc w:val="both"/>
        <w:rPr>
          <w:rFonts w:ascii="Segoe UI" w:hAnsi="Segoe UI" w:cs="Segoe UI"/>
          <w:sz w:val="28"/>
          <w:szCs w:val="28"/>
        </w:rPr>
      </w:pPr>
      <w:r w:rsidRPr="0017483B">
        <w:rPr>
          <w:rFonts w:ascii="Segoe UI" w:hAnsi="Segoe UI" w:cs="Segoe UI"/>
          <w:sz w:val="28"/>
          <w:szCs w:val="28"/>
          <w:rtl/>
        </w:rPr>
        <w:t xml:space="preserve">وعد آرثر بلفور لم يكن الوعد الوحيد الذي منح بمقتضاه من لا يملك لمن لا يستحق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فقد سبق وعد بلفور وتلاه وعود كثيرة . فإن تجاوزنا خرافة وعد (الرب</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لليهود بأن يمنحهم فلسطين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هناك وعد نابليون بونابرت اليهود بأن يقيم لهم دولتهم الموعودة في فلسطين إن ساعدوه في حملته العسكرية وكان آنذاك يستعد لتوجيه حملة عسكرية للشرق 1798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وفي عام 1907 و في مسعى محموم من بريطانيا الإمبراطورية التي لا تغيب عنها الشمس لتثبيت نفوذها العالمي صدر تقرير </w:t>
      </w:r>
      <w:proofErr w:type="spellStart"/>
      <w:r w:rsidRPr="0017483B">
        <w:rPr>
          <w:rFonts w:ascii="Segoe UI" w:hAnsi="Segoe UI" w:cs="Segoe UI"/>
          <w:sz w:val="28"/>
          <w:szCs w:val="28"/>
          <w:rtl/>
        </w:rPr>
        <w:t>كامبل</w:t>
      </w:r>
      <w:proofErr w:type="spellEnd"/>
      <w:r w:rsidRPr="0017483B">
        <w:rPr>
          <w:rFonts w:ascii="Segoe UI" w:hAnsi="Segoe UI" w:cs="Segoe UI"/>
          <w:sz w:val="28"/>
          <w:szCs w:val="28"/>
          <w:rtl/>
        </w:rPr>
        <w:t xml:space="preserve"> </w:t>
      </w:r>
      <w:proofErr w:type="spellStart"/>
      <w:r w:rsidRPr="0017483B">
        <w:rPr>
          <w:rFonts w:ascii="Segoe UI" w:hAnsi="Segoe UI" w:cs="Segoe UI"/>
          <w:sz w:val="28"/>
          <w:szCs w:val="28"/>
          <w:rtl/>
        </w:rPr>
        <w:t>بنرمان</w:t>
      </w:r>
      <w:proofErr w:type="spellEnd"/>
      <w:r w:rsidRPr="0017483B">
        <w:rPr>
          <w:rFonts w:ascii="Segoe UI" w:hAnsi="Segoe UI" w:cs="Segoe UI"/>
          <w:sz w:val="28"/>
          <w:szCs w:val="28"/>
          <w:rtl/>
        </w:rPr>
        <w:t xml:space="preserve"> وهو رئيس وزراء بريطانيا آنذاك ،حيث أوصى بتقسيم العالم العربي إلى مشرق ومغرب وإسكان اليهود في الجسر الرابط بينهما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هذا التقرير جاء بعد عشرة أعوام من المؤتمر الصهيوني الأول في بال بسويسرا وقبل عشرة أعوام من وعد بلفور .</w:t>
      </w:r>
    </w:p>
    <w:p w:rsidR="00281DCD" w:rsidRPr="0017483B" w:rsidRDefault="00281DCD" w:rsidP="00C223D7">
      <w:pPr>
        <w:jc w:val="both"/>
        <w:rPr>
          <w:rFonts w:ascii="Segoe UI" w:hAnsi="Segoe UI" w:cs="Segoe UI"/>
          <w:color w:val="222222"/>
          <w:sz w:val="28"/>
          <w:szCs w:val="28"/>
          <w:rtl/>
        </w:rPr>
      </w:pPr>
      <w:r w:rsidRPr="0017483B">
        <w:rPr>
          <w:rFonts w:ascii="Segoe UI" w:hAnsi="Segoe UI" w:cs="Segoe UI"/>
          <w:color w:val="222222"/>
          <w:sz w:val="28"/>
          <w:szCs w:val="28"/>
          <w:rtl/>
        </w:rPr>
        <w:lastRenderedPageBreak/>
        <w:t xml:space="preserve">عوامل واتفاقات متعددة تزامنت مع صدور وعد بلفور في نوفمبر 1917 وصيرورته دولة بالفعل بعد </w:t>
      </w:r>
      <w:r w:rsidR="00C223D7">
        <w:rPr>
          <w:rFonts w:ascii="Segoe UI" w:hAnsi="Segoe UI" w:cs="Segoe UI" w:hint="cs"/>
          <w:color w:val="222222"/>
          <w:sz w:val="28"/>
          <w:szCs w:val="28"/>
          <w:rtl/>
        </w:rPr>
        <w:t>ثلاثين</w:t>
      </w:r>
      <w:r w:rsidRPr="0017483B">
        <w:rPr>
          <w:rFonts w:ascii="Segoe UI" w:hAnsi="Segoe UI" w:cs="Segoe UI"/>
          <w:color w:val="222222"/>
          <w:sz w:val="28"/>
          <w:szCs w:val="28"/>
          <w:rtl/>
        </w:rPr>
        <w:t xml:space="preserve"> عاما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وكلها ذا علاقة بتفاهمات واتفاقات الحرب العالمية الأولى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وفي هذا السياق وبداية ما كانت تقوم دولة إسرائيل آنذاك لو انهزمت بريطانيا</w:t>
      </w:r>
      <w:r w:rsidR="00C223D7">
        <w:rPr>
          <w:rFonts w:ascii="Segoe UI" w:hAnsi="Segoe UI" w:cs="Segoe UI" w:hint="cs"/>
          <w:color w:val="222222"/>
          <w:sz w:val="28"/>
          <w:szCs w:val="28"/>
          <w:rtl/>
        </w:rPr>
        <w:t xml:space="preserve"> وفرنسا</w:t>
      </w:r>
      <w:r w:rsidRPr="0017483B">
        <w:rPr>
          <w:rFonts w:ascii="Segoe UI" w:hAnsi="Segoe UI" w:cs="Segoe UI"/>
          <w:color w:val="222222"/>
          <w:sz w:val="28"/>
          <w:szCs w:val="28"/>
          <w:rtl/>
        </w:rPr>
        <w:t xml:space="preserve"> في مواجهة الامبراطورتين العثمانية والألمانية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أيضا ما كانت تكون دولة إسرائيل لو كانت نتائ</w:t>
      </w:r>
      <w:r w:rsidR="0039038D">
        <w:rPr>
          <w:rFonts w:ascii="Segoe UI" w:hAnsi="Segoe UI" w:cs="Segoe UI"/>
          <w:color w:val="222222"/>
          <w:sz w:val="28"/>
          <w:szCs w:val="28"/>
          <w:rtl/>
        </w:rPr>
        <w:t>ج الحرب العالمية الثانية معاكسة</w:t>
      </w:r>
      <w:r w:rsidRPr="0017483B">
        <w:rPr>
          <w:rFonts w:ascii="Segoe UI" w:hAnsi="Segoe UI" w:cs="Segoe UI"/>
          <w:color w:val="222222"/>
          <w:sz w:val="28"/>
          <w:szCs w:val="28"/>
          <w:rtl/>
        </w:rPr>
        <w:t xml:space="preserve"> . </w:t>
      </w:r>
    </w:p>
    <w:p w:rsidR="0017483B" w:rsidRPr="0017483B" w:rsidRDefault="00281DCD" w:rsidP="003773D6">
      <w:pPr>
        <w:jc w:val="both"/>
        <w:rPr>
          <w:rFonts w:ascii="Segoe UI" w:hAnsi="Segoe UI" w:cs="Segoe UI"/>
          <w:sz w:val="28"/>
          <w:szCs w:val="28"/>
        </w:rPr>
      </w:pPr>
      <w:r w:rsidRPr="0017483B">
        <w:rPr>
          <w:rFonts w:ascii="Segoe UI" w:hAnsi="Segoe UI" w:cs="Segoe UI"/>
          <w:color w:val="222222"/>
          <w:sz w:val="28"/>
          <w:szCs w:val="28"/>
          <w:rtl/>
        </w:rPr>
        <w:t xml:space="preserve">نعتقد أن وعد بلفور الذي أسس لدولة إسرائيل لم يكن </w:t>
      </w:r>
      <w:r w:rsidR="007043BD">
        <w:rPr>
          <w:rFonts w:ascii="Segoe UI" w:hAnsi="Segoe UI" w:cs="Segoe UI" w:hint="cs"/>
          <w:color w:val="222222"/>
          <w:sz w:val="28"/>
          <w:szCs w:val="28"/>
          <w:rtl/>
        </w:rPr>
        <w:t xml:space="preserve">فقط </w:t>
      </w:r>
      <w:r w:rsidRPr="0017483B">
        <w:rPr>
          <w:rFonts w:ascii="Segoe UI" w:hAnsi="Segoe UI" w:cs="Segoe UI"/>
          <w:color w:val="222222"/>
          <w:sz w:val="28"/>
          <w:szCs w:val="28"/>
          <w:rtl/>
        </w:rPr>
        <w:t xml:space="preserve">الوعد الذي أصدره </w:t>
      </w:r>
      <w:proofErr w:type="spellStart"/>
      <w:r w:rsidRPr="0017483B">
        <w:rPr>
          <w:rFonts w:ascii="Segoe UI" w:hAnsi="Segoe UI" w:cs="Segoe UI"/>
          <w:color w:val="222222"/>
          <w:sz w:val="28"/>
          <w:szCs w:val="28"/>
          <w:rtl/>
        </w:rPr>
        <w:t>أرثر</w:t>
      </w:r>
      <w:proofErr w:type="spellEnd"/>
      <w:r w:rsidRPr="0017483B">
        <w:rPr>
          <w:rFonts w:ascii="Segoe UI" w:hAnsi="Segoe UI" w:cs="Segoe UI"/>
          <w:color w:val="222222"/>
          <w:sz w:val="28"/>
          <w:szCs w:val="28"/>
          <w:rtl/>
        </w:rPr>
        <w:t xml:space="preserve"> بلفور في الثاني من نوفمبر 1917  بل حزمة من الاتفاقات والتفاهمات المرتبطة بهذا الوعد</w:t>
      </w:r>
      <w:r w:rsidR="0017483B" w:rsidRPr="0017483B">
        <w:rPr>
          <w:rFonts w:ascii="Segoe UI" w:hAnsi="Segoe UI" w:cs="Segoe UI"/>
          <w:sz w:val="28"/>
          <w:szCs w:val="28"/>
          <w:rtl/>
        </w:rPr>
        <w:t xml:space="preserve"> </w:t>
      </w:r>
      <w:r w:rsidR="0017483B">
        <w:rPr>
          <w:rFonts w:ascii="Segoe UI" w:hAnsi="Segoe UI" w:cs="Segoe UI" w:hint="cs"/>
          <w:sz w:val="28"/>
          <w:szCs w:val="28"/>
          <w:rtl/>
        </w:rPr>
        <w:t xml:space="preserve">. </w:t>
      </w:r>
    </w:p>
    <w:p w:rsidR="003773D6" w:rsidRDefault="003773D6" w:rsidP="0017483B">
      <w:pPr>
        <w:pStyle w:val="a7"/>
        <w:numPr>
          <w:ilvl w:val="0"/>
          <w:numId w:val="2"/>
        </w:numPr>
        <w:jc w:val="both"/>
        <w:rPr>
          <w:rFonts w:ascii="Segoe UI" w:hAnsi="Segoe UI" w:cs="Segoe UI"/>
          <w:color w:val="222222"/>
          <w:sz w:val="28"/>
          <w:szCs w:val="28"/>
        </w:rPr>
      </w:pPr>
      <w:r>
        <w:rPr>
          <w:rFonts w:ascii="Segoe UI" w:hAnsi="Segoe UI" w:cs="Segoe UI" w:hint="cs"/>
          <w:color w:val="222222"/>
          <w:sz w:val="28"/>
          <w:szCs w:val="28"/>
          <w:rtl/>
        </w:rPr>
        <w:t xml:space="preserve">وعد بلفور </w:t>
      </w:r>
      <w:proofErr w:type="spellStart"/>
      <w:r>
        <w:rPr>
          <w:rFonts w:ascii="Segoe UI" w:hAnsi="Segoe UI" w:cs="Segoe UI" w:hint="cs"/>
          <w:color w:val="222222"/>
          <w:sz w:val="28"/>
          <w:szCs w:val="28"/>
          <w:rtl/>
        </w:rPr>
        <w:t>وسايكس</w:t>
      </w:r>
      <w:proofErr w:type="spellEnd"/>
      <w:r>
        <w:rPr>
          <w:rFonts w:ascii="Segoe UI" w:hAnsi="Segoe UI" w:cs="Segoe UI" w:hint="cs"/>
          <w:color w:val="222222"/>
          <w:sz w:val="28"/>
          <w:szCs w:val="28"/>
          <w:rtl/>
        </w:rPr>
        <w:t xml:space="preserve"> </w:t>
      </w:r>
      <w:proofErr w:type="spellStart"/>
      <w:r>
        <w:rPr>
          <w:rFonts w:ascii="Segoe UI" w:hAnsi="Segoe UI" w:cs="Segoe UI"/>
          <w:color w:val="222222"/>
          <w:sz w:val="28"/>
          <w:szCs w:val="28"/>
          <w:rtl/>
        </w:rPr>
        <w:t>–</w:t>
      </w:r>
      <w:proofErr w:type="spellEnd"/>
      <w:r>
        <w:rPr>
          <w:rFonts w:ascii="Segoe UI" w:hAnsi="Segoe UI" w:cs="Segoe UI" w:hint="cs"/>
          <w:color w:val="222222"/>
          <w:sz w:val="28"/>
          <w:szCs w:val="28"/>
          <w:rtl/>
        </w:rPr>
        <w:t xml:space="preserve"> </w:t>
      </w:r>
      <w:proofErr w:type="spellStart"/>
      <w:r>
        <w:rPr>
          <w:rFonts w:ascii="Segoe UI" w:hAnsi="Segoe UI" w:cs="Segoe UI" w:hint="cs"/>
          <w:color w:val="222222"/>
          <w:sz w:val="28"/>
          <w:szCs w:val="28"/>
          <w:rtl/>
        </w:rPr>
        <w:t>بيكو</w:t>
      </w:r>
      <w:proofErr w:type="spellEnd"/>
      <w:r>
        <w:rPr>
          <w:rFonts w:ascii="Segoe UI" w:hAnsi="Segoe UI" w:cs="Segoe UI" w:hint="cs"/>
          <w:color w:val="222222"/>
          <w:sz w:val="28"/>
          <w:szCs w:val="28"/>
          <w:rtl/>
        </w:rPr>
        <w:t xml:space="preserve"> </w:t>
      </w:r>
    </w:p>
    <w:p w:rsidR="00281DCD" w:rsidRDefault="00281DCD" w:rsidP="003773D6">
      <w:pPr>
        <w:pStyle w:val="a7"/>
        <w:jc w:val="both"/>
        <w:rPr>
          <w:rFonts w:ascii="Segoe UI" w:hAnsi="Segoe UI" w:cs="Segoe UI"/>
          <w:color w:val="222222"/>
          <w:sz w:val="28"/>
          <w:szCs w:val="28"/>
        </w:rPr>
      </w:pPr>
      <w:r w:rsidRPr="0017483B">
        <w:rPr>
          <w:rFonts w:ascii="Segoe UI" w:hAnsi="Segoe UI" w:cs="Segoe UI"/>
          <w:color w:val="222222"/>
          <w:sz w:val="28"/>
          <w:szCs w:val="28"/>
          <w:rtl/>
        </w:rPr>
        <w:t xml:space="preserve">لا يمكن أن نفصل وعد بلفور عام 1917 عن اتفاقية </w:t>
      </w:r>
      <w:proofErr w:type="spellStart"/>
      <w:r w:rsidRPr="0017483B">
        <w:rPr>
          <w:rFonts w:ascii="Segoe UI" w:hAnsi="Segoe UI" w:cs="Segoe UI"/>
          <w:color w:val="222222"/>
          <w:sz w:val="28"/>
          <w:szCs w:val="28"/>
          <w:rtl/>
        </w:rPr>
        <w:t>سايكس</w:t>
      </w:r>
      <w:proofErr w:type="spellEnd"/>
      <w:r w:rsidRPr="0017483B">
        <w:rPr>
          <w:rFonts w:ascii="Segoe UI" w:hAnsi="Segoe UI" w:cs="Segoe UI"/>
          <w:color w:val="222222"/>
          <w:sz w:val="28"/>
          <w:szCs w:val="28"/>
          <w:rtl/>
        </w:rPr>
        <w:t xml:space="preserve">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w:t>
      </w:r>
      <w:proofErr w:type="spellStart"/>
      <w:r w:rsidRPr="0017483B">
        <w:rPr>
          <w:rFonts w:ascii="Segoe UI" w:hAnsi="Segoe UI" w:cs="Segoe UI"/>
          <w:color w:val="222222"/>
          <w:sz w:val="28"/>
          <w:szCs w:val="28"/>
          <w:rtl/>
        </w:rPr>
        <w:t>بيكو</w:t>
      </w:r>
      <w:proofErr w:type="spellEnd"/>
      <w:r w:rsidRPr="0017483B">
        <w:rPr>
          <w:rFonts w:ascii="Segoe UI" w:hAnsi="Segoe UI" w:cs="Segoe UI"/>
          <w:color w:val="222222"/>
          <w:sz w:val="28"/>
          <w:szCs w:val="28"/>
          <w:rtl/>
        </w:rPr>
        <w:t xml:space="preserve"> 1916 وهي الاتفاقية التي قسمت المناطق العربية التي كانت خاضعة للإمبراطورة العثمانية بين فرنسا وبريطانيا وأوجدت للعرب كيانات سياسية</w:t>
      </w:r>
      <w:r w:rsidR="0039038D">
        <w:rPr>
          <w:rFonts w:ascii="Segoe UI" w:hAnsi="Segoe UI" w:cs="Segoe UI" w:hint="cs"/>
          <w:color w:val="222222"/>
          <w:sz w:val="28"/>
          <w:szCs w:val="28"/>
          <w:rtl/>
        </w:rPr>
        <w:t xml:space="preserve"> هزيلة خاضعة للاستعمار</w:t>
      </w:r>
      <w:r w:rsidRPr="0017483B">
        <w:rPr>
          <w:rFonts w:ascii="Segoe UI" w:hAnsi="Segoe UI" w:cs="Segoe UI"/>
          <w:color w:val="222222"/>
          <w:sz w:val="28"/>
          <w:szCs w:val="28"/>
          <w:rtl/>
        </w:rPr>
        <w:t xml:space="preserve"> شغلتهم عن مواجهة الخطر الصهيوني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وقد </w:t>
      </w:r>
      <w:r w:rsidRPr="0017483B">
        <w:rPr>
          <w:rFonts w:ascii="Segoe UI" w:hAnsi="Segoe UI" w:cs="Segoe UI"/>
          <w:sz w:val="28"/>
          <w:szCs w:val="28"/>
          <w:rtl/>
        </w:rPr>
        <w:t xml:space="preserve">صور ساطع الحصري ما آلت إليه الأوضاع العربية بعد </w:t>
      </w:r>
      <w:proofErr w:type="spellStart"/>
      <w:r w:rsidRPr="0017483B">
        <w:rPr>
          <w:rFonts w:ascii="Segoe UI" w:hAnsi="Segoe UI" w:cs="Segoe UI"/>
          <w:sz w:val="28"/>
          <w:szCs w:val="28"/>
          <w:rtl/>
        </w:rPr>
        <w:t>سايكس</w:t>
      </w:r>
      <w:proofErr w:type="spellEnd"/>
      <w:r w:rsidRPr="0017483B">
        <w:rPr>
          <w:rFonts w:ascii="Segoe UI" w:hAnsi="Segoe UI" w:cs="Segoe UI"/>
          <w:sz w:val="28"/>
          <w:szCs w:val="28"/>
          <w:rtl/>
        </w:rPr>
        <w:t xml:space="preserve">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w:t>
      </w:r>
      <w:proofErr w:type="spellStart"/>
      <w:r w:rsidRPr="0017483B">
        <w:rPr>
          <w:rFonts w:ascii="Segoe UI" w:hAnsi="Segoe UI" w:cs="Segoe UI"/>
          <w:sz w:val="28"/>
          <w:szCs w:val="28"/>
          <w:rtl/>
        </w:rPr>
        <w:t>بيكو</w:t>
      </w:r>
      <w:proofErr w:type="spellEnd"/>
      <w:r w:rsidRPr="0017483B">
        <w:rPr>
          <w:rFonts w:ascii="Segoe UI" w:hAnsi="Segoe UI" w:cs="Segoe UI"/>
          <w:sz w:val="28"/>
          <w:szCs w:val="28"/>
          <w:rtl/>
        </w:rPr>
        <w:t xml:space="preserve">  بقوله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فهذا فلسطيني يعتبر الصهيونية أول ما يجب أن يهتم به من مشاكل , وذلك سوري يرى في أطماع فرنسا أكبر الأطماع والأخطار التي تهدد قضيته , وذاك عراقي يقول بوجوب الثورة ضد الإنكليز أولاً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w:t>
      </w:r>
    </w:p>
    <w:p w:rsidR="0017483B" w:rsidRPr="0017483B" w:rsidRDefault="003773D6" w:rsidP="0017483B">
      <w:pPr>
        <w:pStyle w:val="a7"/>
        <w:numPr>
          <w:ilvl w:val="0"/>
          <w:numId w:val="2"/>
        </w:numPr>
        <w:jc w:val="both"/>
        <w:rPr>
          <w:rFonts w:ascii="Segoe UI" w:hAnsi="Segoe UI" w:cs="Segoe UI"/>
          <w:color w:val="222222"/>
          <w:sz w:val="28"/>
          <w:szCs w:val="28"/>
          <w:rtl/>
        </w:rPr>
      </w:pPr>
      <w:r>
        <w:rPr>
          <w:rFonts w:ascii="Segoe UI" w:hAnsi="Segoe UI" w:cs="Segoe UI" w:hint="cs"/>
          <w:color w:val="222222"/>
          <w:sz w:val="28"/>
          <w:szCs w:val="28"/>
          <w:rtl/>
        </w:rPr>
        <w:t xml:space="preserve">وعد بلفور ومحادثات حسين </w:t>
      </w:r>
      <w:proofErr w:type="spellStart"/>
      <w:r>
        <w:rPr>
          <w:rFonts w:ascii="Segoe UI" w:hAnsi="Segoe UI" w:cs="Segoe UI"/>
          <w:color w:val="222222"/>
          <w:sz w:val="28"/>
          <w:szCs w:val="28"/>
          <w:rtl/>
        </w:rPr>
        <w:t>–</w:t>
      </w:r>
      <w:proofErr w:type="spellEnd"/>
      <w:r>
        <w:rPr>
          <w:rFonts w:ascii="Segoe UI" w:hAnsi="Segoe UI" w:cs="Segoe UI" w:hint="cs"/>
          <w:color w:val="222222"/>
          <w:sz w:val="28"/>
          <w:szCs w:val="28"/>
          <w:rtl/>
        </w:rPr>
        <w:t xml:space="preserve"> </w:t>
      </w:r>
      <w:proofErr w:type="spellStart"/>
      <w:r>
        <w:rPr>
          <w:rFonts w:ascii="Segoe UI" w:hAnsi="Segoe UI" w:cs="Segoe UI" w:hint="cs"/>
          <w:color w:val="222222"/>
          <w:sz w:val="28"/>
          <w:szCs w:val="28"/>
          <w:rtl/>
        </w:rPr>
        <w:t>مكماهون</w:t>
      </w:r>
      <w:proofErr w:type="spellEnd"/>
      <w:r>
        <w:rPr>
          <w:rFonts w:ascii="Segoe UI" w:hAnsi="Segoe UI" w:cs="Segoe UI" w:hint="cs"/>
          <w:color w:val="222222"/>
          <w:sz w:val="28"/>
          <w:szCs w:val="28"/>
          <w:rtl/>
        </w:rPr>
        <w:t xml:space="preserve"> </w:t>
      </w:r>
    </w:p>
    <w:p w:rsidR="00281DCD" w:rsidRPr="0017483B" w:rsidRDefault="00281DCD" w:rsidP="000B3997">
      <w:pPr>
        <w:ind w:left="720"/>
        <w:jc w:val="both"/>
        <w:rPr>
          <w:rFonts w:ascii="Segoe UI" w:hAnsi="Segoe UI" w:cs="Segoe UI"/>
          <w:sz w:val="28"/>
          <w:szCs w:val="28"/>
          <w:rtl/>
        </w:rPr>
      </w:pPr>
      <w:r w:rsidRPr="0017483B">
        <w:rPr>
          <w:rFonts w:ascii="Segoe UI" w:hAnsi="Segoe UI" w:cs="Segoe UI"/>
          <w:color w:val="222222"/>
          <w:sz w:val="28"/>
          <w:szCs w:val="28"/>
          <w:rtl/>
        </w:rPr>
        <w:t xml:space="preserve">لم يكن التخاذل والتواطؤ من الاوروبيين فقط بل كان للعرب. فخلال عام 1915 وما بعده جرت محادثات أو تفاهمات بين </w:t>
      </w:r>
      <w:r w:rsidR="000B3997" w:rsidRPr="0017483B">
        <w:rPr>
          <w:rFonts w:ascii="Segoe UI" w:hAnsi="Segoe UI" w:cs="Segoe UI"/>
          <w:color w:val="222222"/>
          <w:sz w:val="28"/>
          <w:szCs w:val="28"/>
          <w:rtl/>
        </w:rPr>
        <w:t xml:space="preserve">الشريف حسين </w:t>
      </w:r>
      <w:r w:rsidRPr="0017483B">
        <w:rPr>
          <w:rFonts w:ascii="Segoe UI" w:hAnsi="Segoe UI" w:cs="Segoe UI"/>
          <w:color w:val="222222"/>
          <w:sz w:val="28"/>
          <w:szCs w:val="28"/>
          <w:rtl/>
        </w:rPr>
        <w:t xml:space="preserve">والي مكة آنذاك وقائد الثورة العربية على الأتراك من جانب و البريطاني </w:t>
      </w:r>
      <w:proofErr w:type="spellStart"/>
      <w:r w:rsidRPr="0017483B">
        <w:rPr>
          <w:rFonts w:ascii="Segoe UI" w:hAnsi="Segoe UI" w:cs="Segoe UI"/>
          <w:color w:val="222222"/>
          <w:sz w:val="28"/>
          <w:szCs w:val="28"/>
          <w:rtl/>
        </w:rPr>
        <w:t>مكماهون</w:t>
      </w:r>
      <w:proofErr w:type="spellEnd"/>
      <w:r w:rsidRPr="0017483B">
        <w:rPr>
          <w:rFonts w:ascii="Segoe UI" w:hAnsi="Segoe UI" w:cs="Segoe UI"/>
          <w:color w:val="222222"/>
          <w:sz w:val="28"/>
          <w:szCs w:val="28"/>
          <w:rtl/>
        </w:rPr>
        <w:t xml:space="preserve"> في نفس العام . </w:t>
      </w:r>
      <w:r w:rsidRPr="0017483B">
        <w:rPr>
          <w:rFonts w:ascii="Segoe UI" w:hAnsi="Segoe UI" w:cs="Segoe UI"/>
          <w:sz w:val="28"/>
          <w:szCs w:val="28"/>
          <w:rtl/>
        </w:rPr>
        <w:t xml:space="preserve">ففي الفترة الأولى من قيام الثورة أوضح الشريف حسين مطالب الحركة القومية العربية في رسالة بعثها إلى السيد هنري </w:t>
      </w:r>
      <w:proofErr w:type="spellStart"/>
      <w:r w:rsidRPr="0017483B">
        <w:rPr>
          <w:rFonts w:ascii="Segoe UI" w:hAnsi="Segoe UI" w:cs="Segoe UI"/>
          <w:sz w:val="28"/>
          <w:szCs w:val="28"/>
          <w:rtl/>
        </w:rPr>
        <w:t>مكماهون</w:t>
      </w:r>
      <w:proofErr w:type="spellEnd"/>
      <w:r w:rsidRPr="0017483B">
        <w:rPr>
          <w:rFonts w:ascii="Segoe UI" w:hAnsi="Segoe UI" w:cs="Segoe UI"/>
          <w:sz w:val="28"/>
          <w:szCs w:val="28"/>
          <w:rtl/>
        </w:rPr>
        <w:t xml:space="preserve">. ونظراً لسياسة بريطانيا المتسمة بالمماطلة والغموض و المعادية لطموحات العرب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فقد رد </w:t>
      </w:r>
      <w:proofErr w:type="spellStart"/>
      <w:r w:rsidRPr="0017483B">
        <w:rPr>
          <w:rFonts w:ascii="Segoe UI" w:hAnsi="Segoe UI" w:cs="Segoe UI"/>
          <w:sz w:val="28"/>
          <w:szCs w:val="28"/>
          <w:rtl/>
        </w:rPr>
        <w:t>مكماهون</w:t>
      </w:r>
      <w:proofErr w:type="spellEnd"/>
      <w:r w:rsidRPr="0017483B">
        <w:rPr>
          <w:rFonts w:ascii="Segoe UI" w:hAnsi="Segoe UI" w:cs="Segoe UI"/>
          <w:sz w:val="28"/>
          <w:szCs w:val="28"/>
          <w:rtl/>
        </w:rPr>
        <w:t xml:space="preserve"> على مطالب الشريف حسين لبريطانيا بالتعهد باستقلال العرب بالموافقة على </w:t>
      </w:r>
      <w:r w:rsidR="000B3997">
        <w:rPr>
          <w:rFonts w:ascii="Segoe UI" w:hAnsi="Segoe UI" w:cs="Segoe UI" w:hint="cs"/>
          <w:sz w:val="28"/>
          <w:szCs w:val="28"/>
          <w:rtl/>
        </w:rPr>
        <w:t xml:space="preserve">شرط </w:t>
      </w:r>
      <w:r w:rsidRPr="0017483B">
        <w:rPr>
          <w:rFonts w:ascii="Segoe UI" w:hAnsi="Segoe UI" w:cs="Segoe UI"/>
          <w:sz w:val="28"/>
          <w:szCs w:val="28"/>
          <w:rtl/>
        </w:rPr>
        <w:t xml:space="preserve">استثناء </w:t>
      </w:r>
      <w:r w:rsidR="000B3997">
        <w:rPr>
          <w:rFonts w:ascii="Segoe UI" w:hAnsi="Segoe UI" w:cs="Segoe UI" w:hint="cs"/>
          <w:sz w:val="28"/>
          <w:szCs w:val="28"/>
          <w:rtl/>
        </w:rPr>
        <w:t>فلسطين</w:t>
      </w:r>
      <w:r w:rsidRPr="0017483B">
        <w:rPr>
          <w:rFonts w:ascii="Segoe UI" w:hAnsi="Segoe UI" w:cs="Segoe UI"/>
          <w:sz w:val="28"/>
          <w:szCs w:val="28"/>
          <w:rtl/>
        </w:rPr>
        <w:t xml:space="preserve"> , وكان تفسير بريطانيا لذلك , </w:t>
      </w:r>
      <w:r w:rsidR="00C223D7">
        <w:rPr>
          <w:rFonts w:ascii="Segoe UI" w:hAnsi="Segoe UI" w:cs="Segoe UI"/>
          <w:sz w:val="28"/>
          <w:szCs w:val="28"/>
          <w:rtl/>
        </w:rPr>
        <w:t>أنه لا يمكن أن يقال أن هذه المن</w:t>
      </w:r>
      <w:r w:rsidRPr="0017483B">
        <w:rPr>
          <w:rFonts w:ascii="Segoe UI" w:hAnsi="Segoe UI" w:cs="Segoe UI"/>
          <w:sz w:val="28"/>
          <w:szCs w:val="28"/>
          <w:rtl/>
        </w:rPr>
        <w:t>طق</w:t>
      </w:r>
      <w:r w:rsidR="00C223D7">
        <w:rPr>
          <w:rFonts w:ascii="Segoe UI" w:hAnsi="Segoe UI" w:cs="Segoe UI" w:hint="cs"/>
          <w:sz w:val="28"/>
          <w:szCs w:val="28"/>
          <w:rtl/>
        </w:rPr>
        <w:t>ة</w:t>
      </w:r>
      <w:r w:rsidRPr="0017483B">
        <w:rPr>
          <w:rFonts w:ascii="Segoe UI" w:hAnsi="Segoe UI" w:cs="Segoe UI"/>
          <w:sz w:val="28"/>
          <w:szCs w:val="28"/>
          <w:rtl/>
        </w:rPr>
        <w:t xml:space="preserve"> عربية تماماً.</w:t>
      </w:r>
    </w:p>
    <w:p w:rsidR="00281DCD" w:rsidRDefault="00281DCD" w:rsidP="00744353">
      <w:pPr>
        <w:ind w:left="720"/>
        <w:jc w:val="both"/>
        <w:rPr>
          <w:rFonts w:ascii="Segoe UI" w:hAnsi="Segoe UI" w:cs="Segoe UI"/>
          <w:sz w:val="28"/>
          <w:szCs w:val="28"/>
          <w:rtl/>
        </w:rPr>
      </w:pPr>
      <w:r w:rsidRPr="0017483B">
        <w:rPr>
          <w:rFonts w:ascii="Segoe UI" w:hAnsi="Segoe UI" w:cs="Segoe UI"/>
          <w:sz w:val="28"/>
          <w:szCs w:val="28"/>
          <w:rtl/>
        </w:rPr>
        <w:lastRenderedPageBreak/>
        <w:t xml:space="preserve">الحركة الصهيونية وبريطانيا فسرتا الاستثناء المشار إليه في مراسلات حسين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w:t>
      </w:r>
      <w:proofErr w:type="spellStart"/>
      <w:r w:rsidRPr="0017483B">
        <w:rPr>
          <w:rFonts w:ascii="Segoe UI" w:hAnsi="Segoe UI" w:cs="Segoe UI"/>
          <w:sz w:val="28"/>
          <w:szCs w:val="28"/>
          <w:rtl/>
        </w:rPr>
        <w:t>مكماهون</w:t>
      </w:r>
      <w:proofErr w:type="spellEnd"/>
      <w:r w:rsidRPr="0017483B">
        <w:rPr>
          <w:rFonts w:ascii="Segoe UI" w:hAnsi="Segoe UI" w:cs="Segoe UI"/>
          <w:sz w:val="28"/>
          <w:szCs w:val="28"/>
          <w:rtl/>
        </w:rPr>
        <w:t xml:space="preserve"> بأنه موافقة ضمنية من العرب على استثناء فلسطين</w:t>
      </w:r>
      <w:r w:rsidR="000B3997">
        <w:rPr>
          <w:rFonts w:ascii="Segoe UI" w:hAnsi="Segoe UI" w:cs="Segoe UI"/>
          <w:sz w:val="28"/>
          <w:szCs w:val="28"/>
          <w:rtl/>
        </w:rPr>
        <w:t xml:space="preserve"> من المناطق المطالب باستقلالها </w:t>
      </w:r>
      <w:r w:rsidRPr="0017483B">
        <w:rPr>
          <w:rFonts w:ascii="Segoe UI" w:hAnsi="Segoe UI" w:cs="Segoe UI"/>
          <w:sz w:val="28"/>
          <w:szCs w:val="28"/>
          <w:rtl/>
        </w:rPr>
        <w:t xml:space="preserve">. أثيرت المسألة من جديد مع تدهور الأوضاع في فلسطين , </w:t>
      </w:r>
      <w:r w:rsidR="007043BD">
        <w:rPr>
          <w:rFonts w:ascii="Segoe UI" w:hAnsi="Segoe UI" w:cs="Segoe UI" w:hint="cs"/>
          <w:sz w:val="28"/>
          <w:szCs w:val="28"/>
          <w:rtl/>
        </w:rPr>
        <w:t xml:space="preserve">إثر </w:t>
      </w:r>
      <w:r w:rsidRPr="0017483B">
        <w:rPr>
          <w:rFonts w:ascii="Segoe UI" w:hAnsi="Segoe UI" w:cs="Segoe UI"/>
          <w:sz w:val="28"/>
          <w:szCs w:val="28"/>
          <w:rtl/>
        </w:rPr>
        <w:t xml:space="preserve">الصدمات التي وقعت في عام 1929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انتفاضة البراق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بين شعب فلسطين والحركة الصهيونية , ففي التاسع من كانون الأول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ديسمبر 1929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وأثناء بحث المسألة الفلسطينية في لندن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أعلن المستر </w:t>
      </w:r>
      <w:proofErr w:type="spellStart"/>
      <w:r w:rsidRPr="0017483B">
        <w:rPr>
          <w:rFonts w:ascii="Segoe UI" w:hAnsi="Segoe UI" w:cs="Segoe UI"/>
          <w:sz w:val="28"/>
          <w:szCs w:val="28"/>
          <w:rtl/>
        </w:rPr>
        <w:t>شليز</w:t>
      </w:r>
      <w:proofErr w:type="spellEnd"/>
      <w:r w:rsidRPr="0017483B">
        <w:rPr>
          <w:rFonts w:ascii="Segoe UI" w:hAnsi="Segoe UI" w:cs="Segoe UI"/>
          <w:sz w:val="28"/>
          <w:szCs w:val="28"/>
          <w:rtl/>
        </w:rPr>
        <w:t xml:space="preserve"> وكيل وزارة المستعمرات أن فلسطين لم تكن مشمولة بالوعد الذي قطعته بريطانيا للشريف حسين. </w:t>
      </w:r>
    </w:p>
    <w:p w:rsidR="003773D6" w:rsidRDefault="003773D6" w:rsidP="0017483B">
      <w:pPr>
        <w:pStyle w:val="a7"/>
        <w:numPr>
          <w:ilvl w:val="0"/>
          <w:numId w:val="2"/>
        </w:numPr>
        <w:jc w:val="both"/>
        <w:rPr>
          <w:rFonts w:ascii="Segoe UI" w:hAnsi="Segoe UI" w:cs="Segoe UI"/>
          <w:sz w:val="28"/>
          <w:szCs w:val="28"/>
        </w:rPr>
      </w:pPr>
      <w:r>
        <w:rPr>
          <w:rFonts w:ascii="Segoe UI" w:hAnsi="Segoe UI" w:cs="Segoe UI" w:hint="cs"/>
          <w:sz w:val="28"/>
          <w:szCs w:val="28"/>
          <w:rtl/>
        </w:rPr>
        <w:t xml:space="preserve"> وعد بلفور واتفاقية فيصل </w:t>
      </w:r>
      <w:proofErr w:type="spellStart"/>
      <w:r>
        <w:rPr>
          <w:rFonts w:ascii="Segoe UI" w:hAnsi="Segoe UI" w:cs="Segoe UI"/>
          <w:sz w:val="28"/>
          <w:szCs w:val="28"/>
          <w:rtl/>
        </w:rPr>
        <w:t>–</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وايزمان</w:t>
      </w:r>
      <w:proofErr w:type="spellEnd"/>
      <w:r>
        <w:rPr>
          <w:rFonts w:ascii="Segoe UI" w:hAnsi="Segoe UI" w:cs="Segoe UI" w:hint="cs"/>
          <w:sz w:val="28"/>
          <w:szCs w:val="28"/>
          <w:rtl/>
        </w:rPr>
        <w:t xml:space="preserve"> </w:t>
      </w:r>
    </w:p>
    <w:p w:rsidR="00281DCD" w:rsidRDefault="00281DCD" w:rsidP="00744353">
      <w:pPr>
        <w:pStyle w:val="a7"/>
        <w:jc w:val="both"/>
        <w:rPr>
          <w:rFonts w:ascii="Segoe UI" w:hAnsi="Segoe UI" w:cs="Segoe UI"/>
          <w:sz w:val="28"/>
          <w:szCs w:val="28"/>
        </w:rPr>
      </w:pPr>
      <w:r w:rsidRPr="0017483B">
        <w:rPr>
          <w:rFonts w:ascii="Segoe UI" w:hAnsi="Segoe UI" w:cs="Segoe UI"/>
          <w:sz w:val="28"/>
          <w:szCs w:val="28"/>
          <w:rtl/>
        </w:rPr>
        <w:t xml:space="preserve">ما عزز من الرأي الذي يتهم الشريف حسين بالتقصير تجاه شعب فلسطين موقف ابنه فيصل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ففي أثناء وجود فيصل في باريس 1919 اجتمع في كانون الثاني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يناير من نفس العام مع الصهيوني </w:t>
      </w:r>
      <w:proofErr w:type="spellStart"/>
      <w:r w:rsidRPr="0017483B">
        <w:rPr>
          <w:rFonts w:ascii="Segoe UI" w:hAnsi="Segoe UI" w:cs="Segoe UI"/>
          <w:sz w:val="28"/>
          <w:szCs w:val="28"/>
          <w:rtl/>
        </w:rPr>
        <w:t>وايزمان</w:t>
      </w:r>
      <w:proofErr w:type="spellEnd"/>
      <w:r w:rsidRPr="0017483B">
        <w:rPr>
          <w:rFonts w:ascii="Segoe UI" w:hAnsi="Segoe UI" w:cs="Segoe UI"/>
          <w:sz w:val="28"/>
          <w:szCs w:val="28"/>
          <w:rtl/>
        </w:rPr>
        <w:t xml:space="preserve"> , بوساطة بريطانيا , وحسبما هو ثابت في محاضر اللقاء تعهد فيصل بتوثيق التعاون مع الحركة الصهيونية وفتح باب الهجرة أمام اليهود , واعترافه بوعد بلفور. </w:t>
      </w:r>
      <w:r w:rsidR="00744353">
        <w:rPr>
          <w:rFonts w:ascii="Segoe UI" w:hAnsi="Segoe UI" w:cs="Segoe UI" w:hint="cs"/>
          <w:sz w:val="28"/>
          <w:szCs w:val="28"/>
          <w:rtl/>
        </w:rPr>
        <w:t>و</w:t>
      </w:r>
      <w:r w:rsidR="00744353" w:rsidRPr="0017483B">
        <w:rPr>
          <w:rFonts w:ascii="Segoe UI" w:hAnsi="Segoe UI" w:cs="Segoe UI"/>
          <w:sz w:val="28"/>
          <w:szCs w:val="28"/>
          <w:rtl/>
        </w:rPr>
        <w:t xml:space="preserve">في تصريح لتشرشل في 11/7/1922 -كان آنذاك وزيراً للمستعمرات </w:t>
      </w:r>
      <w:proofErr w:type="spellStart"/>
      <w:r w:rsidR="00744353" w:rsidRPr="0017483B">
        <w:rPr>
          <w:rFonts w:ascii="Segoe UI" w:hAnsi="Segoe UI" w:cs="Segoe UI"/>
          <w:sz w:val="28"/>
          <w:szCs w:val="28"/>
          <w:rtl/>
        </w:rPr>
        <w:t>–</w:t>
      </w:r>
      <w:proofErr w:type="spellEnd"/>
      <w:r w:rsidR="00744353" w:rsidRPr="0017483B">
        <w:rPr>
          <w:rFonts w:ascii="Segoe UI" w:hAnsi="Segoe UI" w:cs="Segoe UI"/>
          <w:sz w:val="28"/>
          <w:szCs w:val="28"/>
          <w:rtl/>
        </w:rPr>
        <w:t xml:space="preserve"> أكد أن فلسطين كانت مستثناة من تعهدات الحكومة البريطانية ل</w:t>
      </w:r>
      <w:r w:rsidR="00744353">
        <w:rPr>
          <w:rFonts w:ascii="Segoe UI" w:hAnsi="Segoe UI" w:cs="Segoe UI"/>
          <w:sz w:val="28"/>
          <w:szCs w:val="28"/>
          <w:rtl/>
        </w:rPr>
        <w:t>لعرب بالاستقلال</w:t>
      </w:r>
      <w:r w:rsidR="00744353">
        <w:rPr>
          <w:rFonts w:ascii="Segoe UI" w:hAnsi="Segoe UI" w:cs="Segoe UI" w:hint="cs"/>
          <w:sz w:val="28"/>
          <w:szCs w:val="28"/>
          <w:rtl/>
        </w:rPr>
        <w:t xml:space="preserve"> </w:t>
      </w:r>
      <w:r w:rsidR="00744353" w:rsidRPr="0017483B">
        <w:rPr>
          <w:rFonts w:ascii="Segoe UI" w:hAnsi="Segoe UI" w:cs="Segoe UI"/>
          <w:sz w:val="28"/>
          <w:szCs w:val="28"/>
          <w:rtl/>
        </w:rPr>
        <w:t>وادع</w:t>
      </w:r>
      <w:r w:rsidR="00744353">
        <w:rPr>
          <w:rFonts w:ascii="Segoe UI" w:hAnsi="Segoe UI" w:cs="Segoe UI" w:hint="cs"/>
          <w:sz w:val="28"/>
          <w:szCs w:val="28"/>
          <w:rtl/>
        </w:rPr>
        <w:t>ى</w:t>
      </w:r>
      <w:r w:rsidR="00744353" w:rsidRPr="0017483B">
        <w:rPr>
          <w:rFonts w:ascii="Segoe UI" w:hAnsi="Segoe UI" w:cs="Segoe UI"/>
          <w:sz w:val="28"/>
          <w:szCs w:val="28"/>
          <w:rtl/>
        </w:rPr>
        <w:t xml:space="preserve"> بأن فيصل بن الشريف حسين كان قد اتفق  أثناء مباحثاته مع البريطانيين  عام 1921 على ذلك. </w:t>
      </w:r>
      <w:r w:rsidRPr="0017483B">
        <w:rPr>
          <w:rFonts w:ascii="Segoe UI" w:hAnsi="Segoe UI" w:cs="Segoe UI"/>
          <w:sz w:val="28"/>
          <w:szCs w:val="28"/>
          <w:rtl/>
        </w:rPr>
        <w:t xml:space="preserve">وقد حاول فيصل تبرير موقفه هذا بالحالة النفسية التي كان يعيشها وحيداً محاصراً في أوروبا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وبالضغوط التي </w:t>
      </w:r>
      <w:proofErr w:type="spellStart"/>
      <w:r w:rsidRPr="0017483B">
        <w:rPr>
          <w:rFonts w:ascii="Segoe UI" w:hAnsi="Segoe UI" w:cs="Segoe UI"/>
          <w:sz w:val="28"/>
          <w:szCs w:val="28"/>
          <w:rtl/>
        </w:rPr>
        <w:t>مارستها</w:t>
      </w:r>
      <w:proofErr w:type="spellEnd"/>
      <w:r w:rsidRPr="0017483B">
        <w:rPr>
          <w:rFonts w:ascii="Segoe UI" w:hAnsi="Segoe UI" w:cs="Segoe UI"/>
          <w:sz w:val="28"/>
          <w:szCs w:val="28"/>
          <w:rtl/>
        </w:rPr>
        <w:t xml:space="preserve"> عليه بريطانيا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وخداع لورنس له !.</w:t>
      </w:r>
    </w:p>
    <w:p w:rsidR="003773D6" w:rsidRDefault="003773D6" w:rsidP="003773D6">
      <w:pPr>
        <w:pStyle w:val="a7"/>
        <w:numPr>
          <w:ilvl w:val="0"/>
          <w:numId w:val="2"/>
        </w:numPr>
        <w:jc w:val="both"/>
        <w:rPr>
          <w:rFonts w:ascii="Segoe UI" w:hAnsi="Segoe UI" w:cs="Segoe UI"/>
          <w:sz w:val="28"/>
          <w:szCs w:val="28"/>
        </w:rPr>
      </w:pPr>
      <w:r>
        <w:rPr>
          <w:rFonts w:ascii="Segoe UI" w:hAnsi="Segoe UI" w:cs="Segoe UI" w:hint="cs"/>
          <w:sz w:val="28"/>
          <w:szCs w:val="28"/>
          <w:rtl/>
        </w:rPr>
        <w:t>وعد بلفور و</w:t>
      </w:r>
      <w:r w:rsidR="00281DCD" w:rsidRPr="0017483B">
        <w:rPr>
          <w:rFonts w:ascii="Segoe UI" w:hAnsi="Segoe UI" w:cs="Segoe UI"/>
          <w:sz w:val="28"/>
          <w:szCs w:val="28"/>
          <w:rtl/>
        </w:rPr>
        <w:t xml:space="preserve">الانتداب البريطاني </w:t>
      </w:r>
    </w:p>
    <w:p w:rsidR="00281DCD" w:rsidRDefault="00281DCD" w:rsidP="003773D6">
      <w:pPr>
        <w:pStyle w:val="a7"/>
        <w:jc w:val="both"/>
        <w:rPr>
          <w:rFonts w:ascii="Segoe UI" w:hAnsi="Segoe UI" w:cs="Segoe UI"/>
          <w:sz w:val="28"/>
          <w:szCs w:val="28"/>
        </w:rPr>
      </w:pPr>
      <w:r w:rsidRPr="0017483B">
        <w:rPr>
          <w:rFonts w:ascii="Segoe UI" w:hAnsi="Segoe UI" w:cs="Segoe UI"/>
          <w:sz w:val="28"/>
          <w:szCs w:val="28"/>
          <w:rtl/>
        </w:rPr>
        <w:t xml:space="preserve"> </w:t>
      </w:r>
      <w:proofErr w:type="gramStart"/>
      <w:r w:rsidRPr="0017483B">
        <w:rPr>
          <w:rFonts w:ascii="Segoe UI" w:hAnsi="Segoe UI" w:cs="Segoe UI"/>
          <w:sz w:val="28"/>
          <w:szCs w:val="28"/>
          <w:rtl/>
        </w:rPr>
        <w:t>إعلان</w:t>
      </w:r>
      <w:proofErr w:type="gramEnd"/>
      <w:r w:rsidRPr="0017483B">
        <w:rPr>
          <w:rFonts w:ascii="Segoe UI" w:hAnsi="Segoe UI" w:cs="Segoe UI"/>
          <w:sz w:val="28"/>
          <w:szCs w:val="28"/>
          <w:rtl/>
        </w:rPr>
        <w:t xml:space="preserve"> بريطانيا وفرنسا كدولتين منتدبتين على الأقاليم التي تحتلانها حيث أعلن مجلس السلام الأعلى في نيسان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ابريل عام 1920 هذا القرار دون الرجوع إلى رغبات وأماني الشعوب. وعلى أثر ذلك قامت بريطانيا بممارسة صلاحيتها على فلسطين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وقد ذكر </w:t>
      </w:r>
      <w:proofErr w:type="spellStart"/>
      <w:r w:rsidRPr="0017483B">
        <w:rPr>
          <w:rFonts w:ascii="Segoe UI" w:hAnsi="Segoe UI" w:cs="Segoe UI"/>
          <w:sz w:val="28"/>
          <w:szCs w:val="28"/>
          <w:rtl/>
        </w:rPr>
        <w:t>هربرت</w:t>
      </w:r>
      <w:proofErr w:type="spellEnd"/>
      <w:r w:rsidRPr="0017483B">
        <w:rPr>
          <w:rFonts w:ascii="Segoe UI" w:hAnsi="Segoe UI" w:cs="Segoe UI"/>
          <w:sz w:val="28"/>
          <w:szCs w:val="28"/>
          <w:rtl/>
        </w:rPr>
        <w:t xml:space="preserve"> صموئيل المندوب السامي الذي نصبته بريطانيا في فلسطين أوائل تموز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يوليو 1920 إن مهمته هي </w:t>
      </w:r>
      <w:proofErr w:type="spellStart"/>
      <w:r w:rsidRPr="0017483B">
        <w:rPr>
          <w:rFonts w:ascii="Segoe UI" w:hAnsi="Segoe UI" w:cs="Segoe UI"/>
          <w:sz w:val="28"/>
          <w:szCs w:val="28"/>
          <w:rtl/>
        </w:rPr>
        <w:t>"</w:t>
      </w:r>
      <w:proofErr w:type="spellEnd"/>
      <w:r w:rsidRPr="0017483B">
        <w:rPr>
          <w:rFonts w:ascii="Segoe UI" w:hAnsi="Segoe UI" w:cs="Segoe UI"/>
          <w:sz w:val="28"/>
          <w:szCs w:val="28"/>
          <w:rtl/>
        </w:rPr>
        <w:t xml:space="preserve"> اتخاذ التدابير لضمان إنشاء وطن قومي لليهود في فلسطين بالتدريج </w:t>
      </w:r>
      <w:proofErr w:type="spellStart"/>
      <w:r w:rsidRPr="0017483B">
        <w:rPr>
          <w:rFonts w:ascii="Segoe UI" w:hAnsi="Segoe UI" w:cs="Segoe UI"/>
          <w:sz w:val="28"/>
          <w:szCs w:val="28"/>
          <w:rtl/>
        </w:rPr>
        <w:t>".</w:t>
      </w:r>
      <w:proofErr w:type="spellEnd"/>
    </w:p>
    <w:p w:rsidR="003773D6" w:rsidRDefault="00281DCD" w:rsidP="003773D6">
      <w:pPr>
        <w:pStyle w:val="a7"/>
        <w:numPr>
          <w:ilvl w:val="0"/>
          <w:numId w:val="2"/>
        </w:numPr>
        <w:jc w:val="both"/>
        <w:rPr>
          <w:rFonts w:ascii="Segoe UI" w:hAnsi="Segoe UI" w:cs="Segoe UI"/>
          <w:sz w:val="28"/>
          <w:szCs w:val="28"/>
        </w:rPr>
      </w:pPr>
      <w:r w:rsidRPr="0017483B">
        <w:rPr>
          <w:rFonts w:ascii="Segoe UI" w:hAnsi="Segoe UI" w:cs="Segoe UI"/>
          <w:sz w:val="28"/>
          <w:szCs w:val="28"/>
          <w:rtl/>
        </w:rPr>
        <w:t xml:space="preserve">العامل الذاتي اليهود في نجاح وعد بلفور </w:t>
      </w:r>
    </w:p>
    <w:p w:rsidR="00281DCD" w:rsidRPr="0017483B" w:rsidRDefault="00281DCD" w:rsidP="000B3997">
      <w:pPr>
        <w:pStyle w:val="a7"/>
        <w:jc w:val="both"/>
        <w:rPr>
          <w:rFonts w:ascii="Segoe UI" w:hAnsi="Segoe UI" w:cs="Segoe UI"/>
          <w:sz w:val="28"/>
          <w:szCs w:val="28"/>
          <w:rtl/>
        </w:rPr>
      </w:pPr>
      <w:r w:rsidRPr="0017483B">
        <w:rPr>
          <w:rFonts w:ascii="Segoe UI" w:hAnsi="Segoe UI" w:cs="Segoe UI"/>
          <w:color w:val="222222"/>
          <w:sz w:val="28"/>
          <w:szCs w:val="28"/>
          <w:rtl/>
        </w:rPr>
        <w:lastRenderedPageBreak/>
        <w:t xml:space="preserve"> صحيح أن وعد بلفور شجع اليهود على الهجرة إلى فلسطين وخصوصا أن بريطانيا التي وعدت اليهود احتلت فلسطين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وكلفت عصبة الأمم المتحدة بريطانيا بالانتداب على فلسطين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وصحيح أن وضع العرب خلال الربع الأول من القرن العشرين لم يكن من القوة بحيث يقف في وجه الهجرة اليهودية والمخططات الاستعمارية بل كان متواطئا أحيانا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ولكن صحيح ايضا أن اليهود لم يركنوا فقط إلى وعد بلفور بل بذلوا جهودا ذاتية كبيرة ليحققوا حلمهم بقيام دولة إسرائيل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فالاستيطان بدأ في فلسطين قبل وعد بلفور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ومنذ العشرينيات نظم اليهود انفسهم وأقاموا مؤسسات مثل المنظمة العمالية اليهودية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w:t>
      </w:r>
      <w:proofErr w:type="spellStart"/>
      <w:r w:rsidRPr="0017483B">
        <w:rPr>
          <w:rFonts w:ascii="Segoe UI" w:hAnsi="Segoe UI" w:cs="Segoe UI"/>
          <w:color w:val="222222"/>
          <w:sz w:val="28"/>
          <w:szCs w:val="28"/>
          <w:rtl/>
        </w:rPr>
        <w:t>الهستدروت)</w:t>
      </w:r>
      <w:proofErr w:type="spellEnd"/>
      <w:r w:rsidRPr="0017483B">
        <w:rPr>
          <w:rFonts w:ascii="Segoe UI" w:hAnsi="Segoe UI" w:cs="Segoe UI"/>
          <w:color w:val="222222"/>
          <w:sz w:val="28"/>
          <w:szCs w:val="28"/>
          <w:rtl/>
        </w:rPr>
        <w:t xml:space="preserve"> </w:t>
      </w:r>
      <w:proofErr w:type="spellStart"/>
      <w:r w:rsidRPr="0017483B">
        <w:rPr>
          <w:rFonts w:ascii="Segoe UI" w:hAnsi="Segoe UI" w:cs="Segoe UI"/>
          <w:color w:val="222222"/>
          <w:sz w:val="28"/>
          <w:szCs w:val="28"/>
          <w:rtl/>
        </w:rPr>
        <w:t>واقاموا</w:t>
      </w:r>
      <w:proofErr w:type="spellEnd"/>
      <w:r w:rsidRPr="0017483B">
        <w:rPr>
          <w:rFonts w:ascii="Segoe UI" w:hAnsi="Segoe UI" w:cs="Segoe UI"/>
          <w:color w:val="222222"/>
          <w:sz w:val="28"/>
          <w:szCs w:val="28"/>
          <w:rtl/>
        </w:rPr>
        <w:t xml:space="preserve"> جامعة خاصة بهم عام 1925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ونظموا انفسهم في عصابات</w:t>
      </w:r>
      <w:r w:rsidR="000B3997">
        <w:rPr>
          <w:rFonts w:ascii="Segoe UI" w:hAnsi="Segoe UI" w:cs="Segoe UI" w:hint="cs"/>
          <w:color w:val="222222"/>
          <w:sz w:val="28"/>
          <w:szCs w:val="28"/>
          <w:rtl/>
        </w:rPr>
        <w:t xml:space="preserve"> مسلحة</w:t>
      </w:r>
      <w:r w:rsidR="000B3997">
        <w:rPr>
          <w:rFonts w:ascii="Segoe UI" w:hAnsi="Segoe UI" w:cs="Segoe UI"/>
          <w:color w:val="222222"/>
          <w:sz w:val="28"/>
          <w:szCs w:val="28"/>
          <w:rtl/>
        </w:rPr>
        <w:t xml:space="preserve"> </w:t>
      </w:r>
      <w:r w:rsidRPr="0017483B">
        <w:rPr>
          <w:rFonts w:ascii="Segoe UI" w:hAnsi="Segoe UI" w:cs="Segoe UI"/>
          <w:color w:val="222222"/>
          <w:sz w:val="28"/>
          <w:szCs w:val="28"/>
          <w:rtl/>
        </w:rPr>
        <w:t xml:space="preserve"> كمنظمة (</w:t>
      </w:r>
      <w:proofErr w:type="spellStart"/>
      <w:r w:rsidRPr="0017483B">
        <w:rPr>
          <w:rFonts w:ascii="Segoe UI" w:hAnsi="Segoe UI" w:cs="Segoe UI"/>
          <w:color w:val="222222"/>
          <w:sz w:val="28"/>
          <w:szCs w:val="28"/>
          <w:rtl/>
        </w:rPr>
        <w:t>شتيرن)</w:t>
      </w:r>
      <w:proofErr w:type="spellEnd"/>
      <w:r w:rsidRPr="0017483B">
        <w:rPr>
          <w:rFonts w:ascii="Segoe UI" w:hAnsi="Segoe UI" w:cs="Segoe UI"/>
          <w:color w:val="222222"/>
          <w:sz w:val="28"/>
          <w:szCs w:val="28"/>
          <w:rtl/>
        </w:rPr>
        <w:t xml:space="preserve"> و(</w:t>
      </w:r>
      <w:proofErr w:type="spellStart"/>
      <w:r w:rsidRPr="0017483B">
        <w:rPr>
          <w:rFonts w:ascii="Segoe UI" w:hAnsi="Segoe UI" w:cs="Segoe UI"/>
          <w:color w:val="222222"/>
          <w:sz w:val="28"/>
          <w:szCs w:val="28"/>
          <w:rtl/>
        </w:rPr>
        <w:t>الهاجاناة)</w:t>
      </w:r>
      <w:proofErr w:type="spellEnd"/>
      <w:r w:rsidRPr="0017483B">
        <w:rPr>
          <w:rFonts w:ascii="Segoe UI" w:hAnsi="Segoe UI" w:cs="Segoe UI"/>
          <w:color w:val="222222"/>
          <w:sz w:val="28"/>
          <w:szCs w:val="28"/>
          <w:rtl/>
        </w:rPr>
        <w:t xml:space="preserve"> و (</w:t>
      </w:r>
      <w:proofErr w:type="spellStart"/>
      <w:r w:rsidRPr="0017483B">
        <w:rPr>
          <w:rFonts w:ascii="Segoe UI" w:hAnsi="Segoe UI" w:cs="Segoe UI"/>
          <w:color w:val="222222"/>
          <w:sz w:val="28"/>
          <w:szCs w:val="28"/>
          <w:rtl/>
        </w:rPr>
        <w:t>الملباخ)</w:t>
      </w:r>
      <w:proofErr w:type="spellEnd"/>
      <w:r w:rsidRPr="0017483B">
        <w:rPr>
          <w:rFonts w:ascii="Segoe UI" w:hAnsi="Segoe UI" w:cs="Segoe UI"/>
          <w:color w:val="222222"/>
          <w:sz w:val="28"/>
          <w:szCs w:val="28"/>
          <w:rtl/>
        </w:rPr>
        <w:t xml:space="preserve">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وقاموا بعمليات إرهابية ضد العرب وحتى ضد الجيش البريطاني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وبعض قادتهم صدر بحقهم احكام بالإعدام من البريطانيين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وخلال حرب 1948 دفع اليهود للحرب عددا من المقاتلين أكثر من مجموع السبع جيوش العربية التي ذهبت للقتال في فلسطين ومارسوا عمليات قتل وترويع وإرهاب بحق سكان البلاد الأصليين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وبعد الحرب وقيام دولة إسرائيل لم يُرهن الإسرائيليون أنفسهم بدولة أجنبية بعينها بل أسسوا جيشا قويا وامتلكوا السلاح النووي وخاضوا عدة حروب عدوانية على الفلسطينيين والدول العربية الخ</w:t>
      </w:r>
      <w:r w:rsidRPr="0017483B">
        <w:rPr>
          <w:rFonts w:ascii="Segoe UI" w:hAnsi="Segoe UI" w:cs="Segoe UI"/>
          <w:color w:val="222222"/>
          <w:sz w:val="28"/>
          <w:szCs w:val="28"/>
        </w:rPr>
        <w:t xml:space="preserve"> .</w:t>
      </w:r>
    </w:p>
    <w:p w:rsidR="003773D6" w:rsidRDefault="00281DCD" w:rsidP="00744353">
      <w:pPr>
        <w:jc w:val="both"/>
        <w:rPr>
          <w:rFonts w:ascii="Segoe UI" w:hAnsi="Segoe UI" w:cs="Segoe UI"/>
          <w:color w:val="222222"/>
          <w:sz w:val="28"/>
          <w:szCs w:val="28"/>
          <w:rtl/>
        </w:rPr>
      </w:pPr>
      <w:r w:rsidRPr="0017483B">
        <w:rPr>
          <w:rFonts w:ascii="Segoe UI" w:hAnsi="Segoe UI" w:cs="Segoe UI"/>
          <w:color w:val="222222"/>
          <w:sz w:val="28"/>
          <w:szCs w:val="28"/>
          <w:rtl/>
        </w:rPr>
        <w:t xml:space="preserve">إن ما نود الخلاصة إليه أن بريطانيا اخطأت بل وارتكبت جريمة إنسانية دولية بحق الشعب الفلسطيني من خلال وعد بلفور والعمل على تحقيقه على الأرض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ولكن هناك عوامل أخرى جعلت الوعد قابل للتحقيق . دولة إسرائيل قامت نتيجة وعد بلفور ونتيجة توازنات وقرارات وتفاهمات دولية ولكن أيضا نتيجة جهود صهيونية بدأت قبل أن يصدر الوعد واستمرت بعده </w:t>
      </w:r>
      <w:proofErr w:type="spellStart"/>
      <w:r w:rsidRPr="0017483B">
        <w:rPr>
          <w:rFonts w:ascii="Segoe UI" w:hAnsi="Segoe UI" w:cs="Segoe UI"/>
          <w:color w:val="222222"/>
          <w:sz w:val="28"/>
          <w:szCs w:val="28"/>
          <w:rtl/>
        </w:rPr>
        <w:t>،</w:t>
      </w:r>
      <w:proofErr w:type="spellEnd"/>
      <w:r w:rsidRPr="0017483B">
        <w:rPr>
          <w:rFonts w:ascii="Segoe UI" w:hAnsi="Segoe UI" w:cs="Segoe UI"/>
          <w:color w:val="222222"/>
          <w:sz w:val="28"/>
          <w:szCs w:val="28"/>
          <w:rtl/>
        </w:rPr>
        <w:t xml:space="preserve"> وبالتالي فإن دولة فلسطين لن تقوم فقط من خلال العمل الدبلوماسي ووعود و قرارات دولية أو بمطالبة بريطانيا بالتراجع عن قرارها أو الاعتذار للشعب الفلسطيني بل تحتاج </w:t>
      </w:r>
      <w:r w:rsidR="00744353">
        <w:rPr>
          <w:rFonts w:ascii="Segoe UI" w:hAnsi="Segoe UI" w:cs="Segoe UI"/>
          <w:color w:val="222222"/>
          <w:sz w:val="28"/>
          <w:szCs w:val="28"/>
          <w:rtl/>
        </w:rPr>
        <w:t>لجهود ذاتية ونضال متواصل على ال</w:t>
      </w:r>
      <w:r w:rsidR="00744353">
        <w:rPr>
          <w:rFonts w:ascii="Segoe UI" w:hAnsi="Segoe UI" w:cs="Segoe UI" w:hint="cs"/>
          <w:color w:val="222222"/>
          <w:sz w:val="28"/>
          <w:szCs w:val="28"/>
          <w:rtl/>
        </w:rPr>
        <w:t>أ</w:t>
      </w:r>
      <w:r w:rsidRPr="0017483B">
        <w:rPr>
          <w:rFonts w:ascii="Segoe UI" w:hAnsi="Segoe UI" w:cs="Segoe UI"/>
          <w:color w:val="222222"/>
          <w:sz w:val="28"/>
          <w:szCs w:val="28"/>
          <w:rtl/>
        </w:rPr>
        <w:t xml:space="preserve">رض يفرض الدولة الفلسطينية . </w:t>
      </w:r>
    </w:p>
    <w:p w:rsidR="0059338A" w:rsidRDefault="0059338A" w:rsidP="0059338A">
      <w:pPr>
        <w:jc w:val="both"/>
        <w:rPr>
          <w:rFonts w:ascii="Segoe UI" w:hAnsi="Segoe UI" w:cs="Segoe UI" w:hint="cs"/>
          <w:color w:val="222222"/>
          <w:sz w:val="28"/>
          <w:szCs w:val="28"/>
          <w:rtl/>
        </w:rPr>
      </w:pPr>
      <w:r>
        <w:rPr>
          <w:rFonts w:ascii="Segoe UI" w:hAnsi="Segoe UI" w:cs="Segoe UI" w:hint="cs"/>
          <w:color w:val="222222"/>
          <w:sz w:val="28"/>
          <w:szCs w:val="28"/>
          <w:rtl/>
        </w:rPr>
        <w:t xml:space="preserve">لم يتوانى الفلسطينيون يوما في مواجهة وعد بلفور فمباشرة بعد </w:t>
      </w:r>
      <w:proofErr w:type="spellStart"/>
      <w:r>
        <w:rPr>
          <w:rFonts w:ascii="Segoe UI" w:hAnsi="Segoe UI" w:cs="Segoe UI" w:hint="cs"/>
          <w:color w:val="222222"/>
          <w:sz w:val="28"/>
          <w:szCs w:val="28"/>
          <w:rtl/>
        </w:rPr>
        <w:t>االوعد</w:t>
      </w:r>
      <w:proofErr w:type="spellEnd"/>
      <w:r>
        <w:rPr>
          <w:rFonts w:ascii="Segoe UI" w:hAnsi="Segoe UI" w:cs="Segoe UI" w:hint="cs"/>
          <w:color w:val="222222"/>
          <w:sz w:val="28"/>
          <w:szCs w:val="28"/>
          <w:rtl/>
        </w:rPr>
        <w:t xml:space="preserve"> اخذوا ينظموا صفوفهم سياسيا من خلال حركة وطنية واجهت </w:t>
      </w:r>
      <w:proofErr w:type="spellStart"/>
      <w:r>
        <w:rPr>
          <w:rFonts w:ascii="Segoe UI" w:hAnsi="Segoe UI" w:cs="Segoe UI" w:hint="cs"/>
          <w:color w:val="222222"/>
          <w:sz w:val="28"/>
          <w:szCs w:val="28"/>
          <w:rtl/>
        </w:rPr>
        <w:t>الامنتداب</w:t>
      </w:r>
      <w:proofErr w:type="spellEnd"/>
      <w:r>
        <w:rPr>
          <w:rFonts w:ascii="Segoe UI" w:hAnsi="Segoe UI" w:cs="Segoe UI" w:hint="cs"/>
          <w:color w:val="222222"/>
          <w:sz w:val="28"/>
          <w:szCs w:val="28"/>
          <w:rtl/>
        </w:rPr>
        <w:t xml:space="preserve"> </w:t>
      </w:r>
      <w:r>
        <w:rPr>
          <w:rFonts w:ascii="Segoe UI" w:hAnsi="Segoe UI" w:cs="Segoe UI" w:hint="cs"/>
          <w:color w:val="222222"/>
          <w:sz w:val="28"/>
          <w:szCs w:val="28"/>
          <w:rtl/>
        </w:rPr>
        <w:lastRenderedPageBreak/>
        <w:t xml:space="preserve">والمستوطنين معا </w:t>
      </w:r>
      <w:proofErr w:type="spellStart"/>
      <w:r>
        <w:rPr>
          <w:rFonts w:ascii="Segoe UI" w:hAnsi="Segoe UI" w:cs="Segoe UI" w:hint="cs"/>
          <w:color w:val="222222"/>
          <w:sz w:val="28"/>
          <w:szCs w:val="28"/>
          <w:rtl/>
        </w:rPr>
        <w:t>،</w:t>
      </w:r>
      <w:proofErr w:type="spellEnd"/>
      <w:r>
        <w:rPr>
          <w:rFonts w:ascii="Segoe UI" w:hAnsi="Segoe UI" w:cs="Segoe UI" w:hint="cs"/>
          <w:color w:val="222222"/>
          <w:sz w:val="28"/>
          <w:szCs w:val="28"/>
          <w:rtl/>
        </w:rPr>
        <w:t xml:space="preserve"> فكانت هبة البراق 1929 ثم ثورة </w:t>
      </w:r>
      <w:proofErr w:type="spellStart"/>
      <w:r>
        <w:rPr>
          <w:rFonts w:ascii="Segoe UI" w:hAnsi="Segoe UI" w:cs="Segoe UI" w:hint="cs"/>
          <w:color w:val="222222"/>
          <w:sz w:val="28"/>
          <w:szCs w:val="28"/>
          <w:rtl/>
        </w:rPr>
        <w:t>القسام</w:t>
      </w:r>
      <w:proofErr w:type="spellEnd"/>
      <w:r>
        <w:rPr>
          <w:rFonts w:ascii="Segoe UI" w:hAnsi="Segoe UI" w:cs="Segoe UI" w:hint="cs"/>
          <w:color w:val="222222"/>
          <w:sz w:val="28"/>
          <w:szCs w:val="28"/>
          <w:rtl/>
        </w:rPr>
        <w:t xml:space="preserve"> 1935 وثورة 1936 والمقاومة التي قادها عبد القادر الحسيني ورفاقه </w:t>
      </w:r>
      <w:proofErr w:type="spellStart"/>
      <w:r>
        <w:rPr>
          <w:rFonts w:ascii="Segoe UI" w:hAnsi="Segoe UI" w:cs="Segoe UI" w:hint="cs"/>
          <w:color w:val="222222"/>
          <w:sz w:val="28"/>
          <w:szCs w:val="28"/>
          <w:rtl/>
        </w:rPr>
        <w:t>،</w:t>
      </w:r>
      <w:proofErr w:type="spellEnd"/>
      <w:r>
        <w:rPr>
          <w:rFonts w:ascii="Segoe UI" w:hAnsi="Segoe UI" w:cs="Segoe UI" w:hint="cs"/>
          <w:color w:val="222222"/>
          <w:sz w:val="28"/>
          <w:szCs w:val="28"/>
          <w:rtl/>
        </w:rPr>
        <w:t xml:space="preserve"> وما بعد صدمة هزيمة الجيوش العربية والتي سموها نكبة نظم الفلسطينيون أنفسهم واستنهضوا الحالة الوطنية مجدد من خلال مجموعات صغيرة كشباب الثأر وأبطال العودة وغيرها ألى أن انطلقت الثورة الفلسطينية المعاصرة بقيادة حركة فتح ومنظمة التحرير  لتؤكد عمليا رفض وعد بلفور وحق الفلسطينيين بتحرير بلدهم والعودة إليه .</w:t>
      </w:r>
    </w:p>
    <w:p w:rsidR="007043BD" w:rsidRDefault="0059338A" w:rsidP="0059338A">
      <w:pPr>
        <w:jc w:val="both"/>
        <w:rPr>
          <w:rFonts w:ascii="Segoe UI" w:hAnsi="Segoe UI" w:cs="Segoe UI"/>
          <w:color w:val="222222"/>
          <w:sz w:val="28"/>
          <w:szCs w:val="28"/>
          <w:rtl/>
        </w:rPr>
      </w:pPr>
      <w:r>
        <w:rPr>
          <w:rFonts w:ascii="Segoe UI" w:hAnsi="Segoe UI" w:cs="Segoe UI" w:hint="cs"/>
          <w:color w:val="222222"/>
          <w:sz w:val="28"/>
          <w:szCs w:val="28"/>
          <w:rtl/>
        </w:rPr>
        <w:t xml:space="preserve"> كما تحرك الفلسطينيون دبلوماسيا وعلى النطاق الدولي لتفنيد مضمون وعد بلفور وقد نجحوا نسبيا في ذلك من خلال الاعتراف المتزايد لدول العالم بحق الفلسطينيين في إقامة دولتهم على أرض فلسطين .  </w:t>
      </w:r>
      <w:r w:rsidR="00EA5E86">
        <w:rPr>
          <w:rFonts w:ascii="Segoe UI" w:hAnsi="Segoe UI" w:cs="Segoe UI" w:hint="cs"/>
          <w:color w:val="222222"/>
          <w:sz w:val="28"/>
          <w:szCs w:val="28"/>
          <w:rtl/>
        </w:rPr>
        <w:t xml:space="preserve">وفي هذا السياق </w:t>
      </w:r>
      <w:r w:rsidR="003773D6" w:rsidRPr="0017483B">
        <w:rPr>
          <w:rFonts w:ascii="Segoe UI" w:hAnsi="Segoe UI" w:cs="Segoe UI"/>
          <w:color w:val="222222"/>
          <w:sz w:val="28"/>
          <w:szCs w:val="28"/>
          <w:rtl/>
        </w:rPr>
        <w:t xml:space="preserve">استحسنا مطالبة الرئيس أبو مازن يوم الثاني والعشرين من سبتمبر الماضي 2016 من بريطانيا الاعتذار للشعب الفلسطيني عن إصدارها وعد بلفور </w:t>
      </w:r>
      <w:proofErr w:type="spellStart"/>
      <w:r w:rsidR="003773D6" w:rsidRPr="0017483B">
        <w:rPr>
          <w:rFonts w:ascii="Segoe UI" w:hAnsi="Segoe UI" w:cs="Segoe UI"/>
          <w:color w:val="222222"/>
          <w:sz w:val="28"/>
          <w:szCs w:val="28"/>
          <w:rtl/>
        </w:rPr>
        <w:t>،</w:t>
      </w:r>
      <w:proofErr w:type="spellEnd"/>
      <w:r w:rsidR="003773D6" w:rsidRPr="0017483B">
        <w:rPr>
          <w:rFonts w:ascii="Segoe UI" w:hAnsi="Segoe UI" w:cs="Segoe UI"/>
          <w:color w:val="222222"/>
          <w:sz w:val="28"/>
          <w:szCs w:val="28"/>
          <w:rtl/>
        </w:rPr>
        <w:t xml:space="preserve"> وأن تعترف بالدولة الفلسطينية </w:t>
      </w:r>
      <w:proofErr w:type="spellStart"/>
      <w:r w:rsidR="007043BD">
        <w:rPr>
          <w:rFonts w:ascii="Segoe UI" w:hAnsi="Segoe UI" w:cs="Segoe UI" w:hint="cs"/>
          <w:color w:val="222222"/>
          <w:sz w:val="28"/>
          <w:szCs w:val="28"/>
          <w:rtl/>
        </w:rPr>
        <w:t>،</w:t>
      </w:r>
      <w:proofErr w:type="spellEnd"/>
      <w:r w:rsidR="007043BD">
        <w:rPr>
          <w:rFonts w:ascii="Segoe UI" w:hAnsi="Segoe UI" w:cs="Segoe UI" w:hint="cs"/>
          <w:color w:val="222222"/>
          <w:sz w:val="28"/>
          <w:szCs w:val="28"/>
          <w:rtl/>
        </w:rPr>
        <w:t xml:space="preserve"> و</w:t>
      </w:r>
      <w:r w:rsidR="003773D6" w:rsidRPr="0017483B">
        <w:rPr>
          <w:rFonts w:ascii="Segoe UI" w:hAnsi="Segoe UI" w:cs="Segoe UI"/>
          <w:color w:val="222222"/>
          <w:sz w:val="28"/>
          <w:szCs w:val="28"/>
          <w:rtl/>
        </w:rPr>
        <w:t xml:space="preserve">لاشك أن قيام دولة فلسطينية على أرض فلسطين </w:t>
      </w:r>
      <w:r w:rsidR="007043BD">
        <w:rPr>
          <w:rFonts w:ascii="Segoe UI" w:hAnsi="Segoe UI" w:cs="Segoe UI" w:hint="cs"/>
          <w:color w:val="222222"/>
          <w:sz w:val="28"/>
          <w:szCs w:val="28"/>
          <w:rtl/>
        </w:rPr>
        <w:t>يشكك</w:t>
      </w:r>
      <w:r w:rsidR="003773D6" w:rsidRPr="0017483B">
        <w:rPr>
          <w:rFonts w:ascii="Segoe UI" w:hAnsi="Segoe UI" w:cs="Segoe UI"/>
          <w:color w:val="222222"/>
          <w:sz w:val="28"/>
          <w:szCs w:val="28"/>
          <w:rtl/>
        </w:rPr>
        <w:t xml:space="preserve"> </w:t>
      </w:r>
      <w:r w:rsidR="007043BD">
        <w:rPr>
          <w:rFonts w:ascii="Segoe UI" w:hAnsi="Segoe UI" w:cs="Segoe UI" w:hint="cs"/>
          <w:color w:val="222222"/>
          <w:sz w:val="28"/>
          <w:szCs w:val="28"/>
          <w:rtl/>
        </w:rPr>
        <w:t>ب</w:t>
      </w:r>
      <w:r w:rsidR="003773D6" w:rsidRPr="0017483B">
        <w:rPr>
          <w:rFonts w:ascii="Segoe UI" w:hAnsi="Segoe UI" w:cs="Segoe UI"/>
          <w:color w:val="222222"/>
          <w:sz w:val="28"/>
          <w:szCs w:val="28"/>
          <w:rtl/>
        </w:rPr>
        <w:t xml:space="preserve">المنطق والأسس التي قام عليها وعد بلفور </w:t>
      </w:r>
      <w:proofErr w:type="spellStart"/>
      <w:r w:rsidR="003773D6" w:rsidRPr="0017483B">
        <w:rPr>
          <w:rFonts w:ascii="Segoe UI" w:hAnsi="Segoe UI" w:cs="Segoe UI"/>
          <w:color w:val="222222"/>
          <w:sz w:val="28"/>
          <w:szCs w:val="28"/>
          <w:rtl/>
        </w:rPr>
        <w:t>،</w:t>
      </w:r>
      <w:proofErr w:type="spellEnd"/>
      <w:r w:rsidR="003773D6" w:rsidRPr="0017483B">
        <w:rPr>
          <w:rFonts w:ascii="Segoe UI" w:hAnsi="Segoe UI" w:cs="Segoe UI"/>
          <w:color w:val="222222"/>
          <w:sz w:val="28"/>
          <w:szCs w:val="28"/>
          <w:rtl/>
        </w:rPr>
        <w:t xml:space="preserve"> فقيام دولة فلسطينية على أرض فلسطين يعني إبطال مقولة إن فلسطين وطن قومي</w:t>
      </w:r>
      <w:r w:rsidR="007043BD">
        <w:rPr>
          <w:rFonts w:ascii="Segoe UI" w:hAnsi="Segoe UI" w:cs="Segoe UI" w:hint="cs"/>
          <w:color w:val="222222"/>
          <w:sz w:val="28"/>
          <w:szCs w:val="28"/>
          <w:rtl/>
        </w:rPr>
        <w:t xml:space="preserve"> لليهود </w:t>
      </w:r>
      <w:r w:rsidR="007043BD" w:rsidRPr="0017483B">
        <w:rPr>
          <w:rFonts w:ascii="Segoe UI" w:hAnsi="Segoe UI" w:cs="Segoe UI"/>
          <w:color w:val="222222"/>
          <w:sz w:val="28"/>
          <w:szCs w:val="28"/>
          <w:rtl/>
        </w:rPr>
        <w:t xml:space="preserve">. </w:t>
      </w:r>
    </w:p>
    <w:p w:rsidR="007043BD" w:rsidRDefault="00C223D7" w:rsidP="00C223D7">
      <w:pPr>
        <w:jc w:val="both"/>
        <w:rPr>
          <w:rFonts w:ascii="Segoe UI" w:hAnsi="Segoe UI" w:cs="Segoe UI"/>
          <w:color w:val="222222"/>
          <w:sz w:val="28"/>
          <w:szCs w:val="28"/>
          <w:rtl/>
        </w:rPr>
      </w:pPr>
      <w:r>
        <w:rPr>
          <w:rFonts w:ascii="Segoe UI" w:hAnsi="Segoe UI" w:cs="Segoe UI" w:hint="cs"/>
          <w:color w:val="222222"/>
          <w:sz w:val="28"/>
          <w:szCs w:val="28"/>
          <w:rtl/>
        </w:rPr>
        <w:t xml:space="preserve">العمل الدبلوماسي مهم ويجب استمرار الجهود من أجل تفنيد الرواية والخطاب الصهيوني حول فلسطين </w:t>
      </w:r>
      <w:proofErr w:type="spellStart"/>
      <w:r>
        <w:rPr>
          <w:rFonts w:ascii="Segoe UI" w:hAnsi="Segoe UI" w:cs="Segoe UI" w:hint="cs"/>
          <w:color w:val="222222"/>
          <w:sz w:val="28"/>
          <w:szCs w:val="28"/>
          <w:rtl/>
        </w:rPr>
        <w:t>،</w:t>
      </w:r>
      <w:proofErr w:type="spellEnd"/>
      <w:r>
        <w:rPr>
          <w:rFonts w:ascii="Segoe UI" w:hAnsi="Segoe UI" w:cs="Segoe UI" w:hint="cs"/>
          <w:color w:val="222222"/>
          <w:sz w:val="28"/>
          <w:szCs w:val="28"/>
          <w:rtl/>
        </w:rPr>
        <w:t xml:space="preserve"> </w:t>
      </w:r>
      <w:r w:rsidR="007043BD">
        <w:rPr>
          <w:rFonts w:ascii="Segoe UI" w:hAnsi="Segoe UI" w:cs="Segoe UI" w:hint="cs"/>
          <w:color w:val="222222"/>
          <w:sz w:val="28"/>
          <w:szCs w:val="28"/>
          <w:rtl/>
        </w:rPr>
        <w:t xml:space="preserve">لكن </w:t>
      </w:r>
      <w:r w:rsidR="007043BD" w:rsidRPr="0017483B">
        <w:rPr>
          <w:rFonts w:ascii="Segoe UI" w:hAnsi="Segoe UI" w:cs="Segoe UI"/>
          <w:color w:val="222222"/>
          <w:sz w:val="28"/>
          <w:szCs w:val="28"/>
          <w:rtl/>
        </w:rPr>
        <w:t xml:space="preserve">دعونا نتساءل : ماذا لو اعترفت عشرات الدول بدولة فلسطينية وصدرت عشرات القرارات تدعوا لقيام دولة للفلسطينيين </w:t>
      </w:r>
      <w:proofErr w:type="spellStart"/>
      <w:r w:rsidR="007043BD" w:rsidRPr="0017483B">
        <w:rPr>
          <w:rFonts w:ascii="Segoe UI" w:hAnsi="Segoe UI" w:cs="Segoe UI"/>
          <w:color w:val="222222"/>
          <w:sz w:val="28"/>
          <w:szCs w:val="28"/>
          <w:rtl/>
        </w:rPr>
        <w:t>؟</w:t>
      </w:r>
      <w:proofErr w:type="spellEnd"/>
      <w:r w:rsidR="007043BD" w:rsidRPr="0017483B">
        <w:rPr>
          <w:rFonts w:ascii="Segoe UI" w:hAnsi="Segoe UI" w:cs="Segoe UI"/>
          <w:color w:val="222222"/>
          <w:sz w:val="28"/>
          <w:szCs w:val="28"/>
          <w:rtl/>
        </w:rPr>
        <w:t xml:space="preserve"> فهل ستنسحب إسرائيل وتُقام الدولة الفلسطينية تلقائيا </w:t>
      </w:r>
      <w:proofErr w:type="spellStart"/>
      <w:r w:rsidR="007043BD" w:rsidRPr="0017483B">
        <w:rPr>
          <w:rFonts w:ascii="Segoe UI" w:hAnsi="Segoe UI" w:cs="Segoe UI"/>
          <w:color w:val="222222"/>
          <w:sz w:val="28"/>
          <w:szCs w:val="28"/>
          <w:rtl/>
        </w:rPr>
        <w:t>؟</w:t>
      </w:r>
      <w:proofErr w:type="spellEnd"/>
      <w:r w:rsidR="007043BD" w:rsidRPr="0017483B">
        <w:rPr>
          <w:rFonts w:ascii="Segoe UI" w:hAnsi="Segoe UI" w:cs="Segoe UI"/>
          <w:color w:val="222222"/>
          <w:sz w:val="28"/>
          <w:szCs w:val="28"/>
          <w:rtl/>
        </w:rPr>
        <w:t xml:space="preserve"> أم سيحتاج الأمر للفعل الذاتي للشعب الفلسطيني متجسدا بكل اشكال </w:t>
      </w:r>
      <w:r w:rsidR="007043BD">
        <w:rPr>
          <w:rFonts w:ascii="Segoe UI" w:hAnsi="Segoe UI" w:cs="Segoe UI" w:hint="cs"/>
          <w:color w:val="222222"/>
          <w:sz w:val="28"/>
          <w:szCs w:val="28"/>
          <w:rtl/>
        </w:rPr>
        <w:t>ال</w:t>
      </w:r>
      <w:r w:rsidR="007043BD">
        <w:rPr>
          <w:rFonts w:ascii="Segoe UI" w:hAnsi="Segoe UI" w:cs="Segoe UI"/>
          <w:color w:val="222222"/>
          <w:sz w:val="28"/>
          <w:szCs w:val="28"/>
          <w:rtl/>
        </w:rPr>
        <w:t>مقاومة والمجابهة</w:t>
      </w:r>
      <w:r w:rsidR="009D2AFF">
        <w:rPr>
          <w:rFonts w:ascii="Segoe UI" w:hAnsi="Segoe UI" w:cs="Segoe UI" w:hint="cs"/>
          <w:color w:val="222222"/>
          <w:sz w:val="28"/>
          <w:szCs w:val="28"/>
          <w:rtl/>
        </w:rPr>
        <w:t xml:space="preserve"> </w:t>
      </w:r>
      <w:proofErr w:type="spellStart"/>
      <w:r w:rsidR="009D2AFF">
        <w:rPr>
          <w:rFonts w:ascii="Segoe UI" w:hAnsi="Segoe UI" w:cs="Segoe UI" w:hint="cs"/>
          <w:color w:val="222222"/>
          <w:sz w:val="28"/>
          <w:szCs w:val="28"/>
          <w:rtl/>
        </w:rPr>
        <w:t>؟</w:t>
      </w:r>
      <w:proofErr w:type="spellEnd"/>
      <w:r w:rsidR="007043BD">
        <w:rPr>
          <w:rFonts w:ascii="Segoe UI" w:hAnsi="Segoe UI" w:cs="Segoe UI"/>
          <w:color w:val="222222"/>
          <w:sz w:val="28"/>
          <w:szCs w:val="28"/>
          <w:rtl/>
        </w:rPr>
        <w:t xml:space="preserve"> </w:t>
      </w:r>
      <w:r w:rsidR="007043BD" w:rsidRPr="0017483B">
        <w:rPr>
          <w:rFonts w:ascii="Segoe UI" w:hAnsi="Segoe UI" w:cs="Segoe UI"/>
          <w:color w:val="222222"/>
          <w:sz w:val="28"/>
          <w:szCs w:val="28"/>
        </w:rPr>
        <w:t>.</w:t>
      </w:r>
      <w:r w:rsidR="00744353" w:rsidRPr="00744353">
        <w:rPr>
          <w:rFonts w:ascii="Segoe UI" w:hAnsi="Segoe UI" w:cs="Segoe UI"/>
          <w:color w:val="222222"/>
          <w:sz w:val="28"/>
          <w:szCs w:val="28"/>
          <w:rtl/>
        </w:rPr>
        <w:t xml:space="preserve"> </w:t>
      </w:r>
    </w:p>
    <w:p w:rsidR="009D2AFF" w:rsidRDefault="00FF7021" w:rsidP="009D2AFF">
      <w:pPr>
        <w:jc w:val="both"/>
        <w:rPr>
          <w:rFonts w:ascii="Segoe UI" w:hAnsi="Segoe UI" w:cs="Segoe UI"/>
          <w:color w:val="222222"/>
          <w:sz w:val="28"/>
          <w:szCs w:val="28"/>
        </w:rPr>
      </w:pPr>
      <w:hyperlink r:id="rId7" w:history="1">
        <w:r w:rsidR="009D2AFF" w:rsidRPr="000E6FBD">
          <w:rPr>
            <w:rStyle w:val="Hyperlink"/>
            <w:rFonts w:ascii="Segoe UI" w:hAnsi="Segoe UI" w:cs="Segoe UI"/>
            <w:sz w:val="28"/>
            <w:szCs w:val="28"/>
          </w:rPr>
          <w:t>Ibrahemibrach1@gmail.com</w:t>
        </w:r>
      </w:hyperlink>
    </w:p>
    <w:p w:rsidR="009D2AFF" w:rsidRDefault="009D2AFF" w:rsidP="009D2AFF">
      <w:pPr>
        <w:jc w:val="both"/>
        <w:rPr>
          <w:rFonts w:ascii="Segoe UI" w:hAnsi="Segoe UI" w:cs="Segoe UI"/>
          <w:color w:val="222222"/>
          <w:sz w:val="28"/>
          <w:szCs w:val="28"/>
        </w:rPr>
      </w:pPr>
    </w:p>
    <w:p w:rsidR="007043BD" w:rsidRPr="0017483B" w:rsidRDefault="007043BD" w:rsidP="007043BD">
      <w:pPr>
        <w:jc w:val="both"/>
        <w:rPr>
          <w:rFonts w:ascii="Segoe UI" w:hAnsi="Segoe UI" w:cs="Segoe UI"/>
          <w:color w:val="222222"/>
          <w:sz w:val="28"/>
          <w:szCs w:val="28"/>
          <w:rtl/>
        </w:rPr>
      </w:pPr>
    </w:p>
    <w:p w:rsidR="003773D6" w:rsidRDefault="003773D6" w:rsidP="0017483B">
      <w:pPr>
        <w:jc w:val="both"/>
        <w:rPr>
          <w:rFonts w:ascii="Segoe UI" w:hAnsi="Segoe UI" w:cs="Segoe UI"/>
          <w:color w:val="222222"/>
          <w:sz w:val="28"/>
          <w:szCs w:val="28"/>
          <w:rtl/>
        </w:rPr>
      </w:pPr>
    </w:p>
    <w:p w:rsidR="0017483B" w:rsidRPr="0017483B" w:rsidRDefault="0017483B" w:rsidP="0017483B">
      <w:pPr>
        <w:jc w:val="both"/>
        <w:rPr>
          <w:rFonts w:ascii="Segoe UI" w:hAnsi="Segoe UI" w:cs="Segoe UI"/>
          <w:color w:val="222222"/>
          <w:sz w:val="28"/>
          <w:szCs w:val="28"/>
          <w:rtl/>
        </w:rPr>
      </w:pPr>
    </w:p>
    <w:p w:rsidR="00281DCD" w:rsidRPr="0017483B" w:rsidRDefault="00281DCD" w:rsidP="0017483B">
      <w:pPr>
        <w:jc w:val="both"/>
        <w:rPr>
          <w:rFonts w:ascii="Segoe UI" w:hAnsi="Segoe UI" w:cs="Segoe UI"/>
          <w:color w:val="222222"/>
          <w:sz w:val="28"/>
          <w:szCs w:val="28"/>
          <w:rtl/>
        </w:rPr>
      </w:pPr>
    </w:p>
    <w:p w:rsidR="00281DCD" w:rsidRPr="0017483B" w:rsidRDefault="00281DCD" w:rsidP="0017483B">
      <w:pPr>
        <w:jc w:val="both"/>
        <w:rPr>
          <w:rFonts w:ascii="Segoe UI" w:hAnsi="Segoe UI" w:cs="Segoe UI"/>
          <w:b/>
          <w:bCs/>
          <w:sz w:val="28"/>
          <w:szCs w:val="28"/>
          <w:rtl/>
        </w:rPr>
      </w:pPr>
    </w:p>
    <w:p w:rsidR="00281DCD" w:rsidRPr="0017483B" w:rsidRDefault="00281DCD" w:rsidP="0017483B">
      <w:pPr>
        <w:jc w:val="both"/>
        <w:rPr>
          <w:rFonts w:ascii="Segoe UI" w:eastAsia="Times New Roman" w:hAnsi="Segoe UI" w:cs="Segoe UI"/>
          <w:sz w:val="28"/>
          <w:szCs w:val="28"/>
        </w:rPr>
      </w:pPr>
    </w:p>
    <w:p w:rsidR="00281DCD" w:rsidRPr="0017483B" w:rsidRDefault="00281DCD" w:rsidP="0017483B">
      <w:pPr>
        <w:jc w:val="both"/>
        <w:rPr>
          <w:rFonts w:ascii="Segoe UI" w:eastAsia="Times New Roman" w:hAnsi="Segoe UI" w:cs="Segoe UI"/>
          <w:sz w:val="28"/>
          <w:szCs w:val="28"/>
        </w:rPr>
      </w:pPr>
    </w:p>
    <w:p w:rsidR="00281DCD" w:rsidRPr="0017483B" w:rsidRDefault="00281DCD" w:rsidP="0017483B">
      <w:pPr>
        <w:jc w:val="both"/>
        <w:rPr>
          <w:rFonts w:ascii="Segoe UI" w:eastAsia="Times New Roman" w:hAnsi="Segoe UI" w:cs="Segoe UI"/>
          <w:sz w:val="28"/>
          <w:szCs w:val="28"/>
          <w:rtl/>
        </w:rPr>
      </w:pPr>
    </w:p>
    <w:p w:rsidR="00281DCD" w:rsidRPr="0017483B" w:rsidRDefault="00281DCD" w:rsidP="0017483B">
      <w:pPr>
        <w:jc w:val="both"/>
        <w:rPr>
          <w:rFonts w:ascii="Segoe UI" w:eastAsiaTheme="majorEastAsia" w:hAnsi="Segoe UI" w:cs="Segoe UI"/>
          <w:b/>
          <w:bCs/>
          <w:color w:val="4F81BD" w:themeColor="accent1"/>
          <w:sz w:val="28"/>
          <w:szCs w:val="28"/>
          <w:rtl/>
        </w:rPr>
      </w:pPr>
      <w:r w:rsidRPr="0017483B">
        <w:rPr>
          <w:rFonts w:ascii="Segoe UI" w:eastAsia="Times New Roman" w:hAnsi="Segoe UI" w:cs="Segoe UI"/>
          <w:sz w:val="28"/>
          <w:szCs w:val="28"/>
          <w:rtl/>
        </w:rPr>
        <w:br w:type="page"/>
      </w:r>
      <w:r w:rsidRPr="0017483B">
        <w:rPr>
          <w:rFonts w:ascii="Segoe UI" w:hAnsi="Segoe UI" w:cs="Segoe UI"/>
          <w:sz w:val="28"/>
          <w:szCs w:val="28"/>
          <w:rtl/>
        </w:rPr>
        <w:lastRenderedPageBreak/>
        <w:br w:type="page"/>
      </w:r>
    </w:p>
    <w:p w:rsidR="00F80EFA" w:rsidRPr="0017483B" w:rsidRDefault="00F80EFA" w:rsidP="0017483B">
      <w:pPr>
        <w:jc w:val="both"/>
        <w:rPr>
          <w:rFonts w:ascii="Segoe UI" w:hAnsi="Segoe UI" w:cs="Segoe UI"/>
          <w:sz w:val="28"/>
          <w:szCs w:val="28"/>
        </w:rPr>
      </w:pPr>
    </w:p>
    <w:sectPr w:rsidR="00F80EFA" w:rsidRPr="0017483B" w:rsidSect="00276FE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8F" w:rsidRDefault="00556F8F" w:rsidP="00281DCD">
      <w:pPr>
        <w:spacing w:after="0" w:line="240" w:lineRule="auto"/>
      </w:pPr>
      <w:r>
        <w:separator/>
      </w:r>
    </w:p>
  </w:endnote>
  <w:endnote w:type="continuationSeparator" w:id="0">
    <w:p w:rsidR="00556F8F" w:rsidRDefault="00556F8F" w:rsidP="00281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3395297"/>
      <w:docPartObj>
        <w:docPartGallery w:val="Page Numbers (Bottom of Page)"/>
        <w:docPartUnique/>
      </w:docPartObj>
    </w:sdtPr>
    <w:sdtContent>
      <w:p w:rsidR="001225A1" w:rsidRDefault="00FF7021">
        <w:pPr>
          <w:pStyle w:val="a9"/>
          <w:jc w:val="center"/>
        </w:pPr>
        <w:fldSimple w:instr=" PAGE   \* MERGEFORMAT ">
          <w:r w:rsidR="00EA5E86" w:rsidRPr="00EA5E86">
            <w:rPr>
              <w:rFonts w:cs="Calibri"/>
              <w:noProof/>
              <w:rtl/>
              <w:lang w:val="ar-SA"/>
            </w:rPr>
            <w:t>1</w:t>
          </w:r>
        </w:fldSimple>
      </w:p>
    </w:sdtContent>
  </w:sdt>
  <w:p w:rsidR="001225A1" w:rsidRDefault="001225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8F" w:rsidRDefault="00556F8F" w:rsidP="00281DCD">
      <w:pPr>
        <w:spacing w:after="0" w:line="240" w:lineRule="auto"/>
      </w:pPr>
      <w:r>
        <w:separator/>
      </w:r>
    </w:p>
  </w:footnote>
  <w:footnote w:type="continuationSeparator" w:id="0">
    <w:p w:rsidR="00556F8F" w:rsidRDefault="00556F8F" w:rsidP="00281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6E21"/>
    <w:multiLevelType w:val="hybridMultilevel"/>
    <w:tmpl w:val="32624B72"/>
    <w:lvl w:ilvl="0" w:tplc="501CC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010A4"/>
    <w:multiLevelType w:val="hybridMultilevel"/>
    <w:tmpl w:val="22C2BEE0"/>
    <w:lvl w:ilvl="0" w:tplc="E22E8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81DCD"/>
    <w:rsid w:val="000B3997"/>
    <w:rsid w:val="001225A1"/>
    <w:rsid w:val="00146A90"/>
    <w:rsid w:val="0017483B"/>
    <w:rsid w:val="00183A71"/>
    <w:rsid w:val="00276FEA"/>
    <w:rsid w:val="00281DCD"/>
    <w:rsid w:val="003773D6"/>
    <w:rsid w:val="0039038D"/>
    <w:rsid w:val="00556F8F"/>
    <w:rsid w:val="0059338A"/>
    <w:rsid w:val="007043BD"/>
    <w:rsid w:val="00744353"/>
    <w:rsid w:val="00954163"/>
    <w:rsid w:val="009D2AFF"/>
    <w:rsid w:val="00A46027"/>
    <w:rsid w:val="00C223D7"/>
    <w:rsid w:val="00C72684"/>
    <w:rsid w:val="00D454EE"/>
    <w:rsid w:val="00D639B6"/>
    <w:rsid w:val="00D83DED"/>
    <w:rsid w:val="00EA5E86"/>
    <w:rsid w:val="00F80EFA"/>
    <w:rsid w:val="00FF70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CD"/>
    <w:pPr>
      <w:bidi/>
    </w:pPr>
    <w:rPr>
      <w:rFonts w:eastAsiaTheme="minorEastAsia"/>
    </w:rPr>
  </w:style>
  <w:style w:type="paragraph" w:styleId="3">
    <w:name w:val="heading 3"/>
    <w:basedOn w:val="a"/>
    <w:link w:val="3Char"/>
    <w:uiPriority w:val="9"/>
    <w:qFormat/>
    <w:rsid w:val="00281DC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281DCD"/>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281DCD"/>
    <w:rPr>
      <w:rFonts w:ascii="Times New Roman" w:eastAsia="Times New Roman" w:hAnsi="Times New Roman" w:cs="Times New Roman"/>
      <w:sz w:val="20"/>
      <w:szCs w:val="20"/>
    </w:rPr>
  </w:style>
  <w:style w:type="character" w:styleId="a4">
    <w:name w:val="footnote reference"/>
    <w:basedOn w:val="a0"/>
    <w:semiHidden/>
    <w:rsid w:val="00281DCD"/>
    <w:rPr>
      <w:vertAlign w:val="superscript"/>
    </w:rPr>
  </w:style>
  <w:style w:type="paragraph" w:styleId="a5">
    <w:name w:val="Title"/>
    <w:basedOn w:val="a"/>
    <w:next w:val="a"/>
    <w:link w:val="Char0"/>
    <w:uiPriority w:val="10"/>
    <w:qFormat/>
    <w:rsid w:val="00281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5"/>
    <w:uiPriority w:val="10"/>
    <w:rsid w:val="00281DCD"/>
    <w:rPr>
      <w:rFonts w:asciiTheme="majorHAnsi" w:eastAsiaTheme="majorEastAsia" w:hAnsiTheme="majorHAnsi" w:cstheme="majorBidi"/>
      <w:color w:val="17365D" w:themeColor="text2" w:themeShade="BF"/>
      <w:spacing w:val="5"/>
      <w:kern w:val="28"/>
      <w:sz w:val="52"/>
      <w:szCs w:val="52"/>
    </w:rPr>
  </w:style>
  <w:style w:type="character" w:customStyle="1" w:styleId="3Char">
    <w:name w:val="عنوان 3 Char"/>
    <w:basedOn w:val="a0"/>
    <w:link w:val="3"/>
    <w:uiPriority w:val="9"/>
    <w:rsid w:val="00281DCD"/>
    <w:rPr>
      <w:rFonts w:ascii="Times New Roman" w:eastAsia="Times New Roman" w:hAnsi="Times New Roman" w:cs="Times New Roman"/>
      <w:b/>
      <w:bCs/>
      <w:sz w:val="27"/>
      <w:szCs w:val="27"/>
    </w:rPr>
  </w:style>
  <w:style w:type="paragraph" w:styleId="a6">
    <w:name w:val="Normal (Web)"/>
    <w:basedOn w:val="a"/>
    <w:uiPriority w:val="99"/>
    <w:unhideWhenUsed/>
    <w:rsid w:val="00281DC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81DCD"/>
    <w:pPr>
      <w:ind w:left="720"/>
      <w:contextualSpacing/>
    </w:pPr>
  </w:style>
  <w:style w:type="paragraph" w:styleId="a8">
    <w:name w:val="header"/>
    <w:basedOn w:val="a"/>
    <w:link w:val="Char1"/>
    <w:uiPriority w:val="99"/>
    <w:semiHidden/>
    <w:unhideWhenUsed/>
    <w:rsid w:val="001225A1"/>
    <w:pPr>
      <w:tabs>
        <w:tab w:val="center" w:pos="4153"/>
        <w:tab w:val="right" w:pos="8306"/>
      </w:tabs>
      <w:spacing w:after="0" w:line="240" w:lineRule="auto"/>
    </w:pPr>
  </w:style>
  <w:style w:type="character" w:customStyle="1" w:styleId="Char1">
    <w:name w:val="رأس صفحة Char"/>
    <w:basedOn w:val="a0"/>
    <w:link w:val="a8"/>
    <w:uiPriority w:val="99"/>
    <w:semiHidden/>
    <w:rsid w:val="001225A1"/>
    <w:rPr>
      <w:rFonts w:eastAsiaTheme="minorEastAsia"/>
    </w:rPr>
  </w:style>
  <w:style w:type="paragraph" w:styleId="a9">
    <w:name w:val="footer"/>
    <w:basedOn w:val="a"/>
    <w:link w:val="Char2"/>
    <w:uiPriority w:val="99"/>
    <w:unhideWhenUsed/>
    <w:rsid w:val="001225A1"/>
    <w:pPr>
      <w:tabs>
        <w:tab w:val="center" w:pos="4153"/>
        <w:tab w:val="right" w:pos="8306"/>
      </w:tabs>
      <w:spacing w:after="0" w:line="240" w:lineRule="auto"/>
    </w:pPr>
  </w:style>
  <w:style w:type="character" w:customStyle="1" w:styleId="Char2">
    <w:name w:val="تذييل صفحة Char"/>
    <w:basedOn w:val="a0"/>
    <w:link w:val="a9"/>
    <w:uiPriority w:val="99"/>
    <w:rsid w:val="001225A1"/>
    <w:rPr>
      <w:rFonts w:eastAsiaTheme="minorEastAsia"/>
    </w:rPr>
  </w:style>
  <w:style w:type="character" w:styleId="Hyperlink">
    <w:name w:val="Hyperlink"/>
    <w:basedOn w:val="a0"/>
    <w:uiPriority w:val="99"/>
    <w:unhideWhenUsed/>
    <w:rsid w:val="009D2A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1234</Words>
  <Characters>7038</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6</cp:revision>
  <dcterms:created xsi:type="dcterms:W3CDTF">2016-10-24T06:00:00Z</dcterms:created>
  <dcterms:modified xsi:type="dcterms:W3CDTF">2016-11-01T17:00:00Z</dcterms:modified>
</cp:coreProperties>
</file>