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49" w:rsidRDefault="00E30749" w:rsidP="008B0BEE">
      <w:pPr>
        <w:rPr>
          <w:rFonts w:ascii="Segoe UI" w:hAnsi="Segoe UI" w:cs="Segoe UI"/>
          <w:sz w:val="28"/>
          <w:szCs w:val="28"/>
          <w:rtl/>
        </w:rPr>
      </w:pPr>
      <w:r w:rsidRPr="00E30749">
        <w:rPr>
          <w:rFonts w:ascii="Segoe UI" w:hAnsi="Segoe UI" w:cs="Segoe UI"/>
          <w:sz w:val="28"/>
          <w:szCs w:val="28"/>
          <w:rtl/>
        </w:rPr>
        <w:t>د/ إبراهيم أبراش</w:t>
      </w:r>
    </w:p>
    <w:p w:rsidR="00093CB4" w:rsidRDefault="007F5E24" w:rsidP="00EE48C9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الفلسطينيون بين </w:t>
      </w:r>
      <w:r w:rsidR="00BA637C">
        <w:rPr>
          <w:rFonts w:ascii="Segoe UI" w:hAnsi="Segoe UI" w:cs="Segoe UI" w:hint="cs"/>
          <w:sz w:val="28"/>
          <w:szCs w:val="28"/>
          <w:rtl/>
        </w:rPr>
        <w:t xml:space="preserve">المبالغة في </w:t>
      </w:r>
      <w:r>
        <w:rPr>
          <w:rFonts w:ascii="Segoe UI" w:hAnsi="Segoe UI" w:cs="Segoe UI" w:hint="cs"/>
          <w:sz w:val="28"/>
          <w:szCs w:val="28"/>
          <w:rtl/>
        </w:rPr>
        <w:t>جلد الذات و</w:t>
      </w:r>
      <w:r w:rsidR="00BA637C">
        <w:rPr>
          <w:rFonts w:ascii="Segoe UI" w:hAnsi="Segoe UI" w:cs="Segoe UI" w:hint="cs"/>
          <w:sz w:val="28"/>
          <w:szCs w:val="28"/>
          <w:rtl/>
        </w:rPr>
        <w:t xml:space="preserve">المبالغة في </w:t>
      </w:r>
      <w:r>
        <w:rPr>
          <w:rFonts w:ascii="Segoe UI" w:hAnsi="Segoe UI" w:cs="Segoe UI" w:hint="cs"/>
          <w:sz w:val="28"/>
          <w:szCs w:val="28"/>
          <w:rtl/>
        </w:rPr>
        <w:t xml:space="preserve">تضخيمها </w:t>
      </w:r>
    </w:p>
    <w:p w:rsidR="00532A8E" w:rsidRDefault="00532A8E" w:rsidP="00D83075">
      <w:pPr>
        <w:jc w:val="both"/>
        <w:rPr>
          <w:rFonts w:ascii="Segoe UI" w:hAnsi="Segoe UI" w:cs="Segoe UI"/>
          <w:sz w:val="28"/>
          <w:szCs w:val="28"/>
          <w:rtl/>
        </w:rPr>
      </w:pPr>
      <w:r w:rsidRPr="003E7F97">
        <w:rPr>
          <w:rFonts w:ascii="Segoe UI" w:hAnsi="Segoe UI" w:cs="Segoe UI"/>
          <w:sz w:val="28"/>
          <w:szCs w:val="28"/>
          <w:rtl/>
        </w:rPr>
        <w:t>الخطاب السياسي</w:t>
      </w:r>
      <w:r>
        <w:rPr>
          <w:rFonts w:ascii="Segoe UI" w:hAnsi="Segoe UI" w:cs="Segoe UI" w:hint="cs"/>
          <w:sz w:val="28"/>
          <w:szCs w:val="28"/>
          <w:rtl/>
        </w:rPr>
        <w:t xml:space="preserve"> الفلسطيني ينزلق</w:t>
      </w:r>
      <w:r w:rsidRPr="003E7F97">
        <w:rPr>
          <w:rFonts w:ascii="Segoe UI" w:hAnsi="Segoe UI" w:cs="Segoe UI"/>
          <w:sz w:val="28"/>
          <w:szCs w:val="28"/>
          <w:rtl/>
        </w:rPr>
        <w:t xml:space="preserve"> في كثير من الأحايين </w:t>
      </w:r>
      <w:r w:rsidR="00D83075">
        <w:rPr>
          <w:rFonts w:ascii="Segoe UI" w:hAnsi="Segoe UI" w:cs="Segoe UI" w:hint="cs"/>
          <w:sz w:val="28"/>
          <w:szCs w:val="28"/>
          <w:rtl/>
        </w:rPr>
        <w:t>إلى</w:t>
      </w:r>
      <w:r>
        <w:rPr>
          <w:rFonts w:ascii="Segoe UI" w:hAnsi="Segoe UI" w:cs="Segoe UI" w:hint="cs"/>
          <w:sz w:val="28"/>
          <w:szCs w:val="28"/>
          <w:rtl/>
        </w:rPr>
        <w:t xml:space="preserve"> إحدى</w:t>
      </w:r>
      <w:r w:rsidRPr="003E7F97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Pr="003E7F97">
        <w:rPr>
          <w:rFonts w:ascii="Segoe UI" w:hAnsi="Segoe UI" w:cs="Segoe UI"/>
          <w:sz w:val="28"/>
          <w:szCs w:val="28"/>
          <w:rtl/>
        </w:rPr>
        <w:t>مثلبتين : الأولى النقد والنقد الذاتي بلا حدود أو قيود</w:t>
      </w:r>
      <w:r>
        <w:rPr>
          <w:rFonts w:ascii="Segoe UI" w:hAnsi="Segoe UI" w:cs="Segoe UI" w:hint="cs"/>
          <w:sz w:val="28"/>
          <w:szCs w:val="28"/>
          <w:rtl/>
        </w:rPr>
        <w:t xml:space="preserve"> ،</w:t>
      </w:r>
      <w:r w:rsidRPr="003E7F97">
        <w:rPr>
          <w:rFonts w:ascii="Segoe UI" w:hAnsi="Segoe UI" w:cs="Segoe UI"/>
          <w:sz w:val="28"/>
          <w:szCs w:val="28"/>
          <w:rtl/>
        </w:rPr>
        <w:t xml:space="preserve"> في تجاهل للوجه الإيجابي من المشهد السياسي</w:t>
      </w:r>
      <w:r>
        <w:rPr>
          <w:rFonts w:ascii="Segoe UI" w:hAnsi="Segoe UI" w:cs="Segoe UI" w:hint="cs"/>
          <w:sz w:val="28"/>
          <w:szCs w:val="28"/>
          <w:rtl/>
        </w:rPr>
        <w:t xml:space="preserve"> وللإنجازات التي سطرها الشعب بصبره ومقاومته </w:t>
      </w:r>
      <w:r>
        <w:rPr>
          <w:rFonts w:ascii="Segoe UI" w:hAnsi="Segoe UI" w:cs="Segoe UI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E7F97">
        <w:rPr>
          <w:rFonts w:ascii="Segoe UI" w:hAnsi="Segoe UI" w:cs="Segoe UI"/>
          <w:sz w:val="28"/>
          <w:szCs w:val="28"/>
          <w:rtl/>
        </w:rPr>
        <w:t>والثانية تضخيم الذات أو (الانجازات) السياسية أو العسكرية لدرجة عدم رؤية وفهم الواقع وعدم تقدير العواقب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  <w:r w:rsidRPr="003E7F97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ما بين هاتين المثلبتين يناضلون مثقفون من مشارب متعددة للترويج لخطاب نقدي بناء يقاوم الرداءة في الفكر والواقع .</w:t>
      </w:r>
    </w:p>
    <w:p w:rsidR="00761CE3" w:rsidRDefault="00532A8E" w:rsidP="00532A8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انزلاق الخطاب السياسي لهاتين المثلبتين يعود </w:t>
      </w:r>
      <w:r w:rsidR="00E30749">
        <w:rPr>
          <w:rFonts w:ascii="Segoe UI" w:hAnsi="Segoe UI" w:cs="Segoe UI" w:hint="cs"/>
          <w:sz w:val="28"/>
          <w:szCs w:val="28"/>
          <w:rtl/>
        </w:rPr>
        <w:t xml:space="preserve">لأسباب ثقافية خاصة بطبيعة الشعب الفلسطيني، </w:t>
      </w:r>
      <w:r w:rsidR="00840D16">
        <w:rPr>
          <w:rFonts w:ascii="Segoe UI" w:hAnsi="Segoe UI" w:cs="Segoe UI" w:hint="cs"/>
          <w:sz w:val="28"/>
          <w:szCs w:val="28"/>
          <w:rtl/>
        </w:rPr>
        <w:t>وسياسية</w:t>
      </w:r>
      <w:r w:rsidR="00E30749">
        <w:rPr>
          <w:rFonts w:ascii="Segoe UI" w:hAnsi="Segoe UI" w:cs="Segoe UI" w:hint="cs"/>
          <w:sz w:val="28"/>
          <w:szCs w:val="28"/>
          <w:rtl/>
        </w:rPr>
        <w:t xml:space="preserve"> خاصة بواقع</w:t>
      </w:r>
      <w:r w:rsidR="00840D16">
        <w:rPr>
          <w:rFonts w:ascii="Segoe UI" w:hAnsi="Segoe UI" w:cs="Segoe UI" w:hint="cs"/>
          <w:sz w:val="28"/>
          <w:szCs w:val="28"/>
          <w:rtl/>
        </w:rPr>
        <w:t xml:space="preserve"> الاحتلال و</w:t>
      </w:r>
      <w:r w:rsidR="00E30749">
        <w:rPr>
          <w:rFonts w:ascii="Segoe UI" w:hAnsi="Segoe UI" w:cs="Segoe UI" w:hint="cs"/>
          <w:sz w:val="28"/>
          <w:szCs w:val="28"/>
          <w:rtl/>
        </w:rPr>
        <w:t xml:space="preserve"> الشتات بما أفرز من </w:t>
      </w:r>
      <w:r w:rsidR="00761CE3">
        <w:rPr>
          <w:rFonts w:ascii="Segoe UI" w:hAnsi="Segoe UI" w:cs="Segoe UI" w:hint="cs"/>
          <w:sz w:val="28"/>
          <w:szCs w:val="28"/>
          <w:rtl/>
        </w:rPr>
        <w:t>(</w:t>
      </w:r>
      <w:r w:rsidR="00E30749">
        <w:rPr>
          <w:rFonts w:ascii="Segoe UI" w:hAnsi="Segoe UI" w:cs="Segoe UI" w:hint="cs"/>
          <w:sz w:val="28"/>
          <w:szCs w:val="28"/>
          <w:rtl/>
        </w:rPr>
        <w:t>إيجابيات</w:t>
      </w:r>
      <w:r w:rsidR="00761CE3">
        <w:rPr>
          <w:rFonts w:ascii="Segoe UI" w:hAnsi="Segoe UI" w:cs="Segoe UI" w:hint="cs"/>
          <w:sz w:val="28"/>
          <w:szCs w:val="28"/>
          <w:rtl/>
        </w:rPr>
        <w:t>)</w:t>
      </w:r>
      <w:r w:rsidR="00E30749">
        <w:rPr>
          <w:rFonts w:ascii="Segoe UI" w:hAnsi="Segoe UI" w:cs="Segoe UI" w:hint="cs"/>
          <w:sz w:val="28"/>
          <w:szCs w:val="28"/>
          <w:rtl/>
        </w:rPr>
        <w:t xml:space="preserve"> غير مقصودة كغياب سلطة فلسطينية </w:t>
      </w:r>
      <w:r w:rsidR="007D5C19">
        <w:rPr>
          <w:rFonts w:ascii="Segoe UI" w:hAnsi="Segoe UI" w:cs="Segoe UI" w:hint="cs"/>
          <w:sz w:val="28"/>
          <w:szCs w:val="28"/>
          <w:rtl/>
        </w:rPr>
        <w:t>للكل الفلسطيني</w:t>
      </w:r>
      <w:r w:rsidR="00E30749" w:rsidRPr="003E7F97">
        <w:rPr>
          <w:rFonts w:ascii="Segoe UI" w:hAnsi="Segoe UI" w:cs="Segoe UI"/>
          <w:sz w:val="28"/>
          <w:szCs w:val="28"/>
          <w:rtl/>
        </w:rPr>
        <w:t xml:space="preserve"> </w:t>
      </w:r>
      <w:r w:rsidR="006A73AA">
        <w:rPr>
          <w:rFonts w:ascii="Segoe UI" w:hAnsi="Segoe UI" w:cs="Segoe UI" w:hint="cs"/>
          <w:sz w:val="28"/>
          <w:szCs w:val="28"/>
          <w:rtl/>
        </w:rPr>
        <w:t xml:space="preserve">تمارس دور الرقابة والضبط والمحاسبة لكل الأفعال </w:t>
      </w:r>
      <w:r w:rsidR="007D5C19">
        <w:rPr>
          <w:rFonts w:ascii="Segoe UI" w:hAnsi="Segoe UI" w:cs="Segoe UI" w:hint="cs"/>
          <w:sz w:val="28"/>
          <w:szCs w:val="28"/>
          <w:rtl/>
        </w:rPr>
        <w:t xml:space="preserve">والأقوال </w:t>
      </w:r>
      <w:r w:rsidR="00433569" w:rsidRPr="003E7F97">
        <w:rPr>
          <w:rFonts w:ascii="Segoe UI" w:hAnsi="Segoe UI" w:cs="Segoe UI"/>
          <w:sz w:val="28"/>
          <w:szCs w:val="28"/>
          <w:rtl/>
        </w:rPr>
        <w:t>،</w:t>
      </w:r>
      <w:r w:rsidR="00F660A4">
        <w:rPr>
          <w:rFonts w:ascii="Segoe UI" w:hAnsi="Segoe UI" w:cs="Segoe UI" w:hint="cs"/>
          <w:sz w:val="28"/>
          <w:szCs w:val="28"/>
          <w:rtl/>
        </w:rPr>
        <w:t xml:space="preserve"> ثم في مرحلة لاحقة بسبب </w:t>
      </w:r>
      <w:r w:rsidR="00BB120F">
        <w:rPr>
          <w:rFonts w:ascii="Segoe UI" w:hAnsi="Segoe UI" w:cs="Segoe UI" w:hint="cs"/>
          <w:sz w:val="28"/>
          <w:szCs w:val="28"/>
          <w:rtl/>
        </w:rPr>
        <w:t>الانقسام</w:t>
      </w:r>
      <w:r w:rsidR="00F660A4">
        <w:rPr>
          <w:rFonts w:ascii="Segoe UI" w:hAnsi="Segoe UI" w:cs="Segoe UI" w:hint="cs"/>
          <w:sz w:val="28"/>
          <w:szCs w:val="28"/>
          <w:rtl/>
        </w:rPr>
        <w:t xml:space="preserve"> الذي</w:t>
      </w:r>
      <w:r w:rsidR="00BB120F">
        <w:rPr>
          <w:rFonts w:ascii="Segoe UI" w:hAnsi="Segoe UI" w:cs="Segoe UI" w:hint="cs"/>
          <w:sz w:val="28"/>
          <w:szCs w:val="28"/>
          <w:rtl/>
        </w:rPr>
        <w:t xml:space="preserve"> غَيَّب المرجعية الواحدة</w:t>
      </w:r>
      <w:r w:rsidR="006A73AA">
        <w:rPr>
          <w:rFonts w:ascii="Segoe UI" w:hAnsi="Segoe UI" w:cs="Segoe UI" w:hint="cs"/>
          <w:sz w:val="28"/>
          <w:szCs w:val="28"/>
          <w:rtl/>
        </w:rPr>
        <w:t xml:space="preserve"> حتى في نطاق الضفة وغزة</w:t>
      </w:r>
      <w:r w:rsidR="00BB120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237E6">
        <w:rPr>
          <w:rFonts w:ascii="Segoe UI" w:hAnsi="Segoe UI" w:cs="Segoe UI" w:hint="cs"/>
          <w:sz w:val="28"/>
          <w:szCs w:val="28"/>
          <w:rtl/>
        </w:rPr>
        <w:t xml:space="preserve">وأتاح للبعض ليتصرف في المؤسسة التي يديرها دون خوف من محاسبة أو عقاب </w:t>
      </w:r>
      <w:r w:rsidR="00BF443E">
        <w:rPr>
          <w:rFonts w:ascii="Segoe UI" w:hAnsi="Segoe UI" w:cs="Segoe UI" w:hint="cs"/>
          <w:sz w:val="28"/>
          <w:szCs w:val="28"/>
          <w:rtl/>
        </w:rPr>
        <w:t>.</w:t>
      </w:r>
      <w:r w:rsidR="00F660A4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11400" w:rsidRDefault="00714BCA" w:rsidP="007D5C1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قبل نقد هذا الخطاب لا بد من الإشارة إلى أن لهذا الخطاب مَن يدافع عنه</w:t>
      </w:r>
      <w:r w:rsidR="00D21AD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32A8E">
        <w:rPr>
          <w:rFonts w:ascii="Segoe UI" w:hAnsi="Segoe UI" w:cs="Segoe UI" w:hint="cs"/>
          <w:sz w:val="28"/>
          <w:szCs w:val="28"/>
          <w:rtl/>
        </w:rPr>
        <w:t>ويرى فيه</w:t>
      </w:r>
      <w:r>
        <w:rPr>
          <w:rFonts w:ascii="Segoe UI" w:hAnsi="Segoe UI" w:cs="Segoe UI" w:hint="cs"/>
          <w:sz w:val="28"/>
          <w:szCs w:val="28"/>
          <w:rtl/>
        </w:rPr>
        <w:t xml:space="preserve"> بعض الإيجابيات ، من منطلق أن</w:t>
      </w:r>
      <w:r w:rsidR="007771F0">
        <w:rPr>
          <w:rFonts w:ascii="Segoe UI" w:hAnsi="Segoe UI" w:cs="Segoe UI" w:hint="cs"/>
          <w:sz w:val="28"/>
          <w:szCs w:val="28"/>
          <w:rtl/>
        </w:rPr>
        <w:t xml:space="preserve"> له مبرر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="007771F0">
        <w:rPr>
          <w:rFonts w:ascii="Segoe UI" w:hAnsi="Segoe UI" w:cs="Segoe UI" w:hint="cs"/>
          <w:sz w:val="28"/>
          <w:szCs w:val="28"/>
          <w:rtl/>
        </w:rPr>
        <w:t xml:space="preserve"> وأساس</w:t>
      </w:r>
      <w:r>
        <w:rPr>
          <w:rFonts w:ascii="Segoe UI" w:hAnsi="Segoe UI" w:cs="Segoe UI" w:hint="cs"/>
          <w:sz w:val="28"/>
          <w:szCs w:val="28"/>
          <w:rtl/>
        </w:rPr>
        <w:t>ا</w:t>
      </w:r>
      <w:r w:rsidR="007771F0">
        <w:rPr>
          <w:rFonts w:ascii="Segoe UI" w:hAnsi="Segoe UI" w:cs="Segoe UI" w:hint="cs"/>
          <w:sz w:val="28"/>
          <w:szCs w:val="28"/>
          <w:rtl/>
        </w:rPr>
        <w:t xml:space="preserve"> ويتغذى من حالة سياسية مأزومة: حالة </w:t>
      </w:r>
      <w:r w:rsidR="00DF5D12">
        <w:rPr>
          <w:rFonts w:ascii="Segoe UI" w:hAnsi="Segoe UI" w:cs="Segoe UI" w:hint="cs"/>
          <w:sz w:val="28"/>
          <w:szCs w:val="28"/>
          <w:rtl/>
        </w:rPr>
        <w:t xml:space="preserve">الاحتلال والشتات ، حالة </w:t>
      </w:r>
      <w:r w:rsidR="007771F0">
        <w:rPr>
          <w:rFonts w:ascii="Segoe UI" w:hAnsi="Segoe UI" w:cs="Segoe UI" w:hint="cs"/>
          <w:sz w:val="28"/>
          <w:szCs w:val="28"/>
          <w:rtl/>
        </w:rPr>
        <w:t xml:space="preserve">السلطة الوطنية </w:t>
      </w:r>
      <w:r w:rsidR="00DF5D12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7771F0">
        <w:rPr>
          <w:rFonts w:ascii="Segoe UI" w:hAnsi="Segoe UI" w:cs="Segoe UI" w:hint="cs"/>
          <w:sz w:val="28"/>
          <w:szCs w:val="28"/>
          <w:rtl/>
        </w:rPr>
        <w:t>حالة الأحزاب خارج السلطة</w:t>
      </w:r>
      <w:r w:rsidR="00DF5D12">
        <w:rPr>
          <w:rFonts w:ascii="Segoe UI" w:hAnsi="Segoe UI" w:cs="Segoe UI" w:hint="cs"/>
          <w:sz w:val="28"/>
          <w:szCs w:val="28"/>
          <w:rtl/>
        </w:rPr>
        <w:t xml:space="preserve"> ، </w:t>
      </w:r>
      <w:r w:rsidR="007771F0">
        <w:rPr>
          <w:rFonts w:ascii="Segoe UI" w:hAnsi="Segoe UI" w:cs="Segoe UI" w:hint="cs"/>
          <w:sz w:val="28"/>
          <w:szCs w:val="28"/>
          <w:rtl/>
        </w:rPr>
        <w:t>حالة مؤسسات المجتمع المدني</w:t>
      </w:r>
      <w:r w:rsidR="00DF5D1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B120F">
        <w:rPr>
          <w:rFonts w:ascii="Segoe UI" w:hAnsi="Segoe UI" w:cs="Segoe UI" w:hint="cs"/>
          <w:sz w:val="28"/>
          <w:szCs w:val="28"/>
          <w:rtl/>
        </w:rPr>
        <w:t>وحالة الانقسام</w:t>
      </w:r>
      <w:r w:rsidR="00D376C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D5C19">
        <w:rPr>
          <w:rFonts w:ascii="Segoe UI" w:hAnsi="Segoe UI" w:cs="Segoe UI" w:hint="cs"/>
          <w:sz w:val="28"/>
          <w:szCs w:val="28"/>
          <w:rtl/>
        </w:rPr>
        <w:t>.</w:t>
      </w:r>
      <w:r w:rsidR="00736C7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D5C19">
        <w:rPr>
          <w:rFonts w:ascii="Segoe UI" w:hAnsi="Segoe UI" w:cs="Segoe UI" w:hint="cs"/>
          <w:sz w:val="28"/>
          <w:szCs w:val="28"/>
          <w:rtl/>
        </w:rPr>
        <w:t>ف</w:t>
      </w:r>
      <w:r w:rsidR="00F640AD">
        <w:rPr>
          <w:rFonts w:ascii="Segoe UI" w:hAnsi="Segoe UI" w:cs="Segoe UI" w:hint="cs"/>
          <w:sz w:val="28"/>
          <w:szCs w:val="28"/>
          <w:rtl/>
        </w:rPr>
        <w:t>نقد الذاتي</w:t>
      </w:r>
      <w:r w:rsidR="00C5067B">
        <w:rPr>
          <w:rFonts w:ascii="Segoe UI" w:hAnsi="Segoe UI" w:cs="Segoe UI" w:hint="cs"/>
          <w:sz w:val="28"/>
          <w:szCs w:val="28"/>
          <w:rtl/>
        </w:rPr>
        <w:t xml:space="preserve"> يساعد على إصلاح المسيرة النضالية</w:t>
      </w:r>
      <w:r w:rsidR="00F640AD">
        <w:rPr>
          <w:rFonts w:ascii="Segoe UI" w:hAnsi="Segoe UI" w:cs="Segoe UI" w:hint="cs"/>
          <w:sz w:val="28"/>
          <w:szCs w:val="28"/>
          <w:rtl/>
        </w:rPr>
        <w:t>،</w:t>
      </w:r>
      <w:r w:rsidR="00D376CC">
        <w:rPr>
          <w:rFonts w:ascii="Segoe UI" w:hAnsi="Segoe UI" w:cs="Segoe UI" w:hint="cs"/>
          <w:sz w:val="28"/>
          <w:szCs w:val="28"/>
          <w:rtl/>
        </w:rPr>
        <w:t xml:space="preserve"> كما أن</w:t>
      </w:r>
      <w:r w:rsidR="00F640AD">
        <w:rPr>
          <w:rFonts w:ascii="Segoe UI" w:hAnsi="Segoe UI" w:cs="Segoe UI" w:hint="cs"/>
          <w:sz w:val="28"/>
          <w:szCs w:val="28"/>
          <w:rtl/>
        </w:rPr>
        <w:t xml:space="preserve"> تضخيم الذات</w:t>
      </w:r>
      <w:r w:rsidR="00840D16">
        <w:rPr>
          <w:rFonts w:ascii="Segoe UI" w:hAnsi="Segoe UI" w:cs="Segoe UI" w:hint="cs"/>
          <w:sz w:val="28"/>
          <w:szCs w:val="28"/>
          <w:rtl/>
        </w:rPr>
        <w:t xml:space="preserve"> والإنجازات في بعض المنعطفات الحرجة</w:t>
      </w:r>
      <w:r w:rsidR="00F640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40D16">
        <w:rPr>
          <w:rFonts w:ascii="Segoe UI" w:hAnsi="Segoe UI" w:cs="Segoe UI" w:hint="cs"/>
          <w:sz w:val="28"/>
          <w:szCs w:val="28"/>
          <w:rtl/>
        </w:rPr>
        <w:t xml:space="preserve">قد يساعد </w:t>
      </w:r>
      <w:r w:rsidR="00F640AD">
        <w:rPr>
          <w:rFonts w:ascii="Segoe UI" w:hAnsi="Segoe UI" w:cs="Segoe UI" w:hint="cs"/>
          <w:sz w:val="28"/>
          <w:szCs w:val="28"/>
          <w:rtl/>
        </w:rPr>
        <w:t xml:space="preserve">على </w:t>
      </w:r>
      <w:r w:rsidR="00C5067B">
        <w:rPr>
          <w:rFonts w:ascii="Segoe UI" w:hAnsi="Segoe UI" w:cs="Segoe UI" w:hint="cs"/>
          <w:sz w:val="28"/>
          <w:szCs w:val="28"/>
          <w:rtl/>
        </w:rPr>
        <w:t>رفع الروح المعنوية</w:t>
      </w:r>
      <w:r w:rsidR="00D21AD8">
        <w:rPr>
          <w:rFonts w:ascii="Segoe UI" w:hAnsi="Segoe UI" w:cs="Segoe UI" w:hint="cs"/>
          <w:sz w:val="28"/>
          <w:szCs w:val="28"/>
          <w:rtl/>
        </w:rPr>
        <w:t xml:space="preserve"> داخليا وإخافة العدو خارجيا</w:t>
      </w:r>
      <w:r w:rsidR="00736C7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640AD">
        <w:rPr>
          <w:rFonts w:ascii="Segoe UI" w:hAnsi="Segoe UI" w:cs="Segoe UI" w:hint="cs"/>
          <w:sz w:val="28"/>
          <w:szCs w:val="28"/>
          <w:rtl/>
        </w:rPr>
        <w:t>،</w:t>
      </w:r>
      <w:r w:rsidR="000C4BA9">
        <w:rPr>
          <w:rFonts w:ascii="Segoe UI" w:hAnsi="Segoe UI" w:cs="Segoe UI" w:hint="cs"/>
          <w:sz w:val="28"/>
          <w:szCs w:val="28"/>
          <w:rtl/>
        </w:rPr>
        <w:t xml:space="preserve"> كما </w:t>
      </w:r>
      <w:r w:rsidR="00F640AD">
        <w:rPr>
          <w:rFonts w:ascii="Segoe UI" w:hAnsi="Segoe UI" w:cs="Segoe UI" w:hint="cs"/>
          <w:sz w:val="28"/>
          <w:szCs w:val="28"/>
          <w:rtl/>
        </w:rPr>
        <w:t xml:space="preserve">أن </w:t>
      </w:r>
      <w:r w:rsidR="00026784">
        <w:rPr>
          <w:rFonts w:ascii="Segoe UI" w:hAnsi="Segoe UI" w:cs="Segoe UI" w:hint="cs"/>
          <w:sz w:val="28"/>
          <w:szCs w:val="28"/>
          <w:rtl/>
        </w:rPr>
        <w:t>كثير</w:t>
      </w:r>
      <w:r w:rsidR="00F640AD">
        <w:rPr>
          <w:rFonts w:ascii="Segoe UI" w:hAnsi="Segoe UI" w:cs="Segoe UI" w:hint="cs"/>
          <w:sz w:val="28"/>
          <w:szCs w:val="28"/>
          <w:rtl/>
        </w:rPr>
        <w:t>ا</w:t>
      </w:r>
      <w:r w:rsidR="00026784">
        <w:rPr>
          <w:rFonts w:ascii="Segoe UI" w:hAnsi="Segoe UI" w:cs="Segoe UI" w:hint="cs"/>
          <w:sz w:val="28"/>
          <w:szCs w:val="28"/>
          <w:rtl/>
        </w:rPr>
        <w:t xml:space="preserve"> من أوجه النقد التي يمارسها سياسيون ومثقفون ،سواء كان نقد الخصم السياسي الوطني أو نقد الذات حتى داخل الحزب </w:t>
      </w:r>
      <w:r w:rsidR="00193374">
        <w:rPr>
          <w:rFonts w:ascii="Segoe UI" w:hAnsi="Segoe UI" w:cs="Segoe UI" w:hint="cs"/>
          <w:sz w:val="28"/>
          <w:szCs w:val="28"/>
          <w:rtl/>
        </w:rPr>
        <w:t>أو المؤسسة</w:t>
      </w:r>
      <w:r w:rsidR="00C04EB0">
        <w:rPr>
          <w:rFonts w:ascii="Segoe UI" w:hAnsi="Segoe UI" w:cs="Segoe UI" w:hint="cs"/>
          <w:sz w:val="28"/>
          <w:szCs w:val="28"/>
          <w:rtl/>
        </w:rPr>
        <w:t>،</w:t>
      </w:r>
      <w:r w:rsidR="00026784">
        <w:rPr>
          <w:rFonts w:ascii="Segoe UI" w:hAnsi="Segoe UI" w:cs="Segoe UI" w:hint="cs"/>
          <w:sz w:val="28"/>
          <w:szCs w:val="28"/>
          <w:rtl/>
        </w:rPr>
        <w:t xml:space="preserve"> يمكن إدراجها كممارسة حق من الحقوق الديمقراطية أو كحالة وعي و</w:t>
      </w:r>
      <w:r w:rsidR="007771F0">
        <w:rPr>
          <w:rFonts w:ascii="Segoe UI" w:hAnsi="Segoe UI" w:cs="Segoe UI" w:hint="cs"/>
          <w:sz w:val="28"/>
          <w:szCs w:val="28"/>
          <w:rtl/>
        </w:rPr>
        <w:t xml:space="preserve">نضج سياسي يتمتع به الفلسطينيون ، كما يلعب </w:t>
      </w:r>
      <w:r w:rsidR="00411400">
        <w:rPr>
          <w:rFonts w:ascii="Segoe UI" w:hAnsi="Segoe UI" w:cs="Segoe UI" w:hint="cs"/>
          <w:sz w:val="28"/>
          <w:szCs w:val="28"/>
          <w:rtl/>
        </w:rPr>
        <w:t>دورا في التثقيف السياسي وفي كبح جماح بعض الممارسات السلطوية والحزبية</w:t>
      </w:r>
      <w:r w:rsidR="00C5067B">
        <w:rPr>
          <w:rFonts w:ascii="Segoe UI" w:hAnsi="Segoe UI" w:cs="Segoe UI" w:hint="cs"/>
          <w:sz w:val="28"/>
          <w:szCs w:val="28"/>
          <w:rtl/>
        </w:rPr>
        <w:t xml:space="preserve"> وفي ردع الفاسدين</w:t>
      </w:r>
      <w:r w:rsidR="00411400">
        <w:rPr>
          <w:rFonts w:ascii="Segoe UI" w:hAnsi="Segoe UI" w:cs="Segoe UI" w:hint="cs"/>
          <w:sz w:val="28"/>
          <w:szCs w:val="28"/>
          <w:rtl/>
        </w:rPr>
        <w:t xml:space="preserve">، حتى وإن دفع ممارسوا هذا النقد ثمنا </w:t>
      </w:r>
      <w:r w:rsidR="000118BF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411400">
        <w:rPr>
          <w:rFonts w:ascii="Segoe UI" w:hAnsi="Segoe UI" w:cs="Segoe UI" w:hint="cs"/>
          <w:sz w:val="28"/>
          <w:szCs w:val="28"/>
          <w:rtl/>
        </w:rPr>
        <w:t>وبعضهم كانت حياته هي الثمن</w:t>
      </w:r>
      <w:r w:rsidR="00876FD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04EB0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CE3444" w:rsidRDefault="00D21AD8" w:rsidP="00BA637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من المعروف أن </w:t>
      </w:r>
      <w:r w:rsidR="00CE3444">
        <w:rPr>
          <w:rFonts w:ascii="Segoe UI" w:hAnsi="Segoe UI" w:cs="Segoe UI" w:hint="cs"/>
          <w:sz w:val="28"/>
          <w:szCs w:val="28"/>
          <w:rtl/>
        </w:rPr>
        <w:t>ال</w:t>
      </w:r>
      <w:r w:rsidR="00736C78">
        <w:rPr>
          <w:rFonts w:ascii="Segoe UI" w:hAnsi="Segoe UI" w:cs="Segoe UI" w:hint="cs"/>
          <w:sz w:val="28"/>
          <w:szCs w:val="28"/>
          <w:rtl/>
        </w:rPr>
        <w:t>مبالغة</w:t>
      </w:r>
      <w:r w:rsidR="00700671">
        <w:rPr>
          <w:rFonts w:ascii="Segoe UI" w:hAnsi="Segoe UI" w:cs="Segoe UI" w:hint="cs"/>
          <w:sz w:val="28"/>
          <w:szCs w:val="28"/>
          <w:rtl/>
        </w:rPr>
        <w:t xml:space="preserve"> في نقد الذات و</w:t>
      </w:r>
      <w:r w:rsidR="00A660A4">
        <w:rPr>
          <w:rFonts w:ascii="Segoe UI" w:hAnsi="Segoe UI" w:cs="Segoe UI" w:hint="cs"/>
          <w:sz w:val="28"/>
          <w:szCs w:val="28"/>
          <w:rtl/>
        </w:rPr>
        <w:t>جلد</w:t>
      </w:r>
      <w:r w:rsidR="00700671">
        <w:rPr>
          <w:rFonts w:ascii="Segoe UI" w:hAnsi="Segoe UI" w:cs="Segoe UI" w:hint="cs"/>
          <w:sz w:val="28"/>
          <w:szCs w:val="28"/>
          <w:rtl/>
        </w:rPr>
        <w:t>ها</w:t>
      </w:r>
      <w:r w:rsidR="00A660A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E3444">
        <w:rPr>
          <w:rFonts w:ascii="Segoe UI" w:hAnsi="Segoe UI" w:cs="Segoe UI" w:hint="cs"/>
          <w:sz w:val="28"/>
          <w:szCs w:val="28"/>
          <w:rtl/>
        </w:rPr>
        <w:t>تؤدي</w:t>
      </w:r>
      <w:r w:rsidR="00700671">
        <w:rPr>
          <w:rFonts w:ascii="Segoe UI" w:hAnsi="Segoe UI" w:cs="Segoe UI" w:hint="cs"/>
          <w:sz w:val="28"/>
          <w:szCs w:val="28"/>
          <w:rtl/>
        </w:rPr>
        <w:t xml:space="preserve"> لحالة مرضية تسمى عند علماء النفس والاجتماع بـ </w:t>
      </w:r>
      <w:r w:rsidR="00A660A4" w:rsidRPr="003E7F97">
        <w:rPr>
          <w:rFonts w:ascii="Segoe UI" w:hAnsi="Segoe UI" w:cs="Segoe UI"/>
          <w:sz w:val="28"/>
          <w:szCs w:val="28"/>
          <w:rtl/>
        </w:rPr>
        <w:t xml:space="preserve">المازوشية أو الفتشية </w:t>
      </w:r>
      <w:r w:rsidR="00A660A4" w:rsidRPr="003E7F97">
        <w:rPr>
          <w:rFonts w:ascii="Segoe UI" w:hAnsi="Segoe UI" w:cs="Segoe UI"/>
          <w:color w:val="252525"/>
          <w:sz w:val="28"/>
          <w:szCs w:val="28"/>
          <w:shd w:val="clear" w:color="auto" w:fill="FFFFFF"/>
          <w:rtl/>
        </w:rPr>
        <w:t>و</w:t>
      </w:r>
      <w:r w:rsidR="000237E6">
        <w:rPr>
          <w:rFonts w:ascii="Segoe UI" w:hAnsi="Segoe UI" w:cs="Segoe UI" w:hint="cs"/>
          <w:color w:val="252525"/>
          <w:sz w:val="28"/>
          <w:szCs w:val="28"/>
          <w:shd w:val="clear" w:color="auto" w:fill="FFFFFF"/>
          <w:rtl/>
        </w:rPr>
        <w:t xml:space="preserve">قد </w:t>
      </w:r>
      <w:r w:rsidR="00A660A4" w:rsidRPr="003E7F97">
        <w:rPr>
          <w:rFonts w:ascii="Segoe UI" w:hAnsi="Segoe UI" w:cs="Segoe UI"/>
          <w:color w:val="252525"/>
          <w:sz w:val="28"/>
          <w:szCs w:val="28"/>
          <w:shd w:val="clear" w:color="auto" w:fill="FFFFFF"/>
          <w:rtl/>
        </w:rPr>
        <w:t>يتحول النقد لسلوك هادم للذات</w:t>
      </w:r>
      <w:r w:rsidR="00A660A4" w:rsidRPr="003E7F97">
        <w:rPr>
          <w:rFonts w:ascii="Segoe UI" w:hAnsi="Segoe UI" w:cs="Segoe UI"/>
          <w:sz w:val="28"/>
          <w:szCs w:val="28"/>
          <w:rtl/>
        </w:rPr>
        <w:t xml:space="preserve"> ، </w:t>
      </w:r>
      <w:r w:rsidR="00700671">
        <w:rPr>
          <w:rFonts w:ascii="Segoe UI" w:hAnsi="Segoe UI" w:cs="Segoe UI" w:hint="cs"/>
          <w:sz w:val="28"/>
          <w:szCs w:val="28"/>
          <w:rtl/>
        </w:rPr>
        <w:t xml:space="preserve">المقابل لذلك هو المبالغة في تضخيم الذات </w:t>
      </w:r>
      <w:r w:rsidR="00CE3444" w:rsidRPr="003E7F97">
        <w:rPr>
          <w:rFonts w:ascii="Segoe UI" w:hAnsi="Segoe UI" w:cs="Segoe UI"/>
          <w:sz w:val="28"/>
          <w:szCs w:val="28"/>
          <w:rtl/>
        </w:rPr>
        <w:t>وقد يتطور الأمر هنا</w:t>
      </w:r>
      <w:r w:rsidR="00CE3444">
        <w:rPr>
          <w:rFonts w:ascii="Segoe UI" w:hAnsi="Segoe UI" w:cs="Segoe UI" w:hint="cs"/>
          <w:sz w:val="28"/>
          <w:szCs w:val="28"/>
          <w:rtl/>
        </w:rPr>
        <w:t xml:space="preserve"> أيضا</w:t>
      </w:r>
      <w:r w:rsidR="00CE3444" w:rsidRPr="003E7F97">
        <w:rPr>
          <w:rFonts w:ascii="Segoe UI" w:hAnsi="Segoe UI" w:cs="Segoe UI"/>
          <w:sz w:val="28"/>
          <w:szCs w:val="28"/>
          <w:rtl/>
        </w:rPr>
        <w:t xml:space="preserve"> إلى شكل من </w:t>
      </w:r>
      <w:r w:rsidR="00CE3444">
        <w:rPr>
          <w:rFonts w:ascii="Segoe UI" w:hAnsi="Segoe UI" w:cs="Segoe UI" w:hint="cs"/>
          <w:sz w:val="28"/>
          <w:szCs w:val="28"/>
          <w:rtl/>
        </w:rPr>
        <w:t>ال</w:t>
      </w:r>
      <w:r w:rsidR="00CE3444" w:rsidRPr="003E7F97">
        <w:rPr>
          <w:rFonts w:ascii="Segoe UI" w:hAnsi="Segoe UI" w:cs="Segoe UI"/>
          <w:sz w:val="28"/>
          <w:szCs w:val="28"/>
          <w:rtl/>
        </w:rPr>
        <w:t>بارانويا  وت</w:t>
      </w:r>
      <w:r>
        <w:rPr>
          <w:rFonts w:ascii="Segoe UI" w:hAnsi="Segoe UI" w:cs="Segoe UI" w:hint="cs"/>
          <w:sz w:val="28"/>
          <w:szCs w:val="28"/>
          <w:rtl/>
        </w:rPr>
        <w:t>َ</w:t>
      </w:r>
      <w:r w:rsidR="00CE3444" w:rsidRPr="003E7F97">
        <w:rPr>
          <w:rFonts w:ascii="Segoe UI" w:hAnsi="Segoe UI" w:cs="Segoe UI"/>
          <w:sz w:val="28"/>
          <w:szCs w:val="28"/>
          <w:rtl/>
        </w:rPr>
        <w:t>وه</w:t>
      </w:r>
      <w:r>
        <w:rPr>
          <w:rFonts w:ascii="Segoe UI" w:hAnsi="Segoe UI" w:cs="Segoe UI" w:hint="cs"/>
          <w:sz w:val="28"/>
          <w:szCs w:val="28"/>
          <w:rtl/>
        </w:rPr>
        <w:t>ّ</w:t>
      </w:r>
      <w:r w:rsidR="00CE3444" w:rsidRPr="003E7F97">
        <w:rPr>
          <w:rFonts w:ascii="Segoe UI" w:hAnsi="Segoe UI" w:cs="Segoe UI"/>
          <w:sz w:val="28"/>
          <w:szCs w:val="28"/>
          <w:rtl/>
        </w:rPr>
        <w:t>م عظمة</w:t>
      </w:r>
      <w:r w:rsidR="00BA637C">
        <w:rPr>
          <w:rFonts w:ascii="Segoe UI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CE3444">
        <w:rPr>
          <w:rFonts w:ascii="Segoe UI" w:hAnsi="Segoe UI" w:cs="Segoe UI" w:hint="cs"/>
          <w:sz w:val="28"/>
          <w:szCs w:val="28"/>
          <w:rtl/>
        </w:rPr>
        <w:t>.</w:t>
      </w:r>
      <w:r w:rsidR="0070067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E3444">
        <w:rPr>
          <w:rFonts w:ascii="Segoe UI" w:hAnsi="Segoe UI" w:cs="Segoe UI" w:hint="cs"/>
          <w:sz w:val="28"/>
          <w:szCs w:val="28"/>
          <w:rtl/>
        </w:rPr>
        <w:t>ولكن نحن هنا لا نتحدث عن سلوكيات فردية لمثقفين وكُتَاب موجودة في كل المجتمعات ،  بل عن ظاهرة تَسم الخطاب السياسي العام وخصوصا الحزبي ، حيث إن انتشار هذا السلوك ومنطق</w:t>
      </w:r>
      <w:r w:rsidR="00163656">
        <w:rPr>
          <w:rFonts w:ascii="Segoe UI" w:hAnsi="Segoe UI" w:cs="Segoe UI" w:hint="cs"/>
          <w:sz w:val="28"/>
          <w:szCs w:val="28"/>
          <w:rtl/>
        </w:rPr>
        <w:t xml:space="preserve"> التفكير ، بحدية المتناقضين ،</w:t>
      </w:r>
      <w:r w:rsidR="00CE344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63656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CE3444">
        <w:rPr>
          <w:rFonts w:ascii="Segoe UI" w:hAnsi="Segoe UI" w:cs="Segoe UI" w:hint="cs"/>
          <w:sz w:val="28"/>
          <w:szCs w:val="28"/>
          <w:rtl/>
        </w:rPr>
        <w:t xml:space="preserve">الخطاب السياسي  يؤدي إلى </w:t>
      </w:r>
      <w:r>
        <w:rPr>
          <w:rFonts w:ascii="Segoe UI" w:hAnsi="Segoe UI" w:cs="Segoe UI" w:hint="cs"/>
          <w:sz w:val="28"/>
          <w:szCs w:val="28"/>
          <w:rtl/>
        </w:rPr>
        <w:t>إنتاج</w:t>
      </w:r>
      <w:r w:rsidR="00163656">
        <w:rPr>
          <w:rFonts w:ascii="Segoe UI" w:hAnsi="Segoe UI" w:cs="Segoe UI" w:hint="cs"/>
          <w:sz w:val="28"/>
          <w:szCs w:val="28"/>
          <w:rtl/>
        </w:rPr>
        <w:t xml:space="preserve"> (</w:t>
      </w:r>
      <w:r w:rsidR="00CE3444">
        <w:rPr>
          <w:rFonts w:ascii="Segoe UI" w:hAnsi="Segoe UI" w:cs="Segoe UI" w:hint="cs"/>
          <w:sz w:val="28"/>
          <w:szCs w:val="28"/>
          <w:rtl/>
        </w:rPr>
        <w:t>فتشية جماعية</w:t>
      </w:r>
      <w:r w:rsidR="00163656">
        <w:rPr>
          <w:rFonts w:ascii="Segoe UI" w:hAnsi="Segoe UI" w:cs="Segoe UI" w:hint="cs"/>
          <w:sz w:val="28"/>
          <w:szCs w:val="28"/>
          <w:rtl/>
        </w:rPr>
        <w:t>) أو  (بارانويا جماعية ) .</w:t>
      </w:r>
    </w:p>
    <w:p w:rsidR="007771F0" w:rsidRDefault="00532A8E" w:rsidP="003438A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شك أن </w:t>
      </w:r>
      <w:r w:rsidR="00411400">
        <w:rPr>
          <w:rFonts w:ascii="Segoe UI" w:hAnsi="Segoe UI" w:cs="Segoe UI" w:hint="cs"/>
          <w:sz w:val="28"/>
          <w:szCs w:val="28"/>
          <w:rtl/>
        </w:rPr>
        <w:t>المفاعيل الإيجابية ل</w:t>
      </w:r>
      <w:r w:rsidR="00C04EB0">
        <w:rPr>
          <w:rFonts w:ascii="Segoe UI" w:hAnsi="Segoe UI" w:cs="Segoe UI" w:hint="cs"/>
          <w:sz w:val="28"/>
          <w:szCs w:val="28"/>
          <w:rtl/>
        </w:rPr>
        <w:t>لنقد</w:t>
      </w:r>
      <w:r w:rsidR="00411400">
        <w:rPr>
          <w:rFonts w:ascii="Segoe UI" w:hAnsi="Segoe UI" w:cs="Segoe UI" w:hint="cs"/>
          <w:sz w:val="28"/>
          <w:szCs w:val="28"/>
          <w:rtl/>
        </w:rPr>
        <w:t xml:space="preserve"> والنقد الذاتي </w:t>
      </w:r>
      <w:r w:rsidR="00563D72">
        <w:rPr>
          <w:rFonts w:ascii="Segoe UI" w:hAnsi="Segoe UI" w:cs="Segoe UI" w:hint="cs"/>
          <w:sz w:val="28"/>
          <w:szCs w:val="28"/>
          <w:rtl/>
        </w:rPr>
        <w:t>تكون أكثر حضورا</w:t>
      </w:r>
      <w:r w:rsidR="0041140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771F0">
        <w:rPr>
          <w:rFonts w:ascii="Segoe UI" w:hAnsi="Segoe UI" w:cs="Segoe UI" w:hint="cs"/>
          <w:sz w:val="28"/>
          <w:szCs w:val="28"/>
          <w:rtl/>
        </w:rPr>
        <w:t>لو كان</w:t>
      </w:r>
      <w:r w:rsidR="00D21AD8">
        <w:rPr>
          <w:rFonts w:ascii="Segoe UI" w:hAnsi="Segoe UI" w:cs="Segoe UI" w:hint="cs"/>
          <w:sz w:val="28"/>
          <w:szCs w:val="28"/>
          <w:rtl/>
        </w:rPr>
        <w:t>ت</w:t>
      </w:r>
      <w:r w:rsidR="007771F0">
        <w:rPr>
          <w:rFonts w:ascii="Segoe UI" w:hAnsi="Segoe UI" w:cs="Segoe UI" w:hint="cs"/>
          <w:sz w:val="28"/>
          <w:szCs w:val="28"/>
          <w:rtl/>
        </w:rPr>
        <w:t xml:space="preserve"> في جو سياسي</w:t>
      </w:r>
      <w:r w:rsidR="00D21AD8">
        <w:rPr>
          <w:rFonts w:ascii="Segoe UI" w:hAnsi="Segoe UI" w:cs="Segoe UI" w:hint="cs"/>
          <w:sz w:val="28"/>
          <w:szCs w:val="28"/>
          <w:rtl/>
        </w:rPr>
        <w:t xml:space="preserve"> وثقافي</w:t>
      </w:r>
      <w:r w:rsidR="007771F0">
        <w:rPr>
          <w:rFonts w:ascii="Segoe UI" w:hAnsi="Segoe UI" w:cs="Segoe UI" w:hint="cs"/>
          <w:sz w:val="28"/>
          <w:szCs w:val="28"/>
          <w:rtl/>
        </w:rPr>
        <w:t xml:space="preserve"> سليم وفي إطار إستراتيجية إعلامية أو وجود حد أدنى من التوافق على الثوابت والمرجعيات الوطنية وخ</w:t>
      </w:r>
      <w:r w:rsidR="00D21AD8">
        <w:rPr>
          <w:rFonts w:ascii="Segoe UI" w:hAnsi="Segoe UI" w:cs="Segoe UI" w:hint="cs"/>
          <w:sz w:val="28"/>
          <w:szCs w:val="28"/>
          <w:rtl/>
        </w:rPr>
        <w:t xml:space="preserve">طوط حمر لا يجوز تجاوزها . النقد </w:t>
      </w:r>
      <w:r w:rsidR="007771F0">
        <w:rPr>
          <w:rFonts w:ascii="Segoe UI" w:hAnsi="Segoe UI" w:cs="Segoe UI" w:hint="cs"/>
          <w:sz w:val="28"/>
          <w:szCs w:val="28"/>
          <w:rtl/>
        </w:rPr>
        <w:t xml:space="preserve">والنقد الذاتي </w:t>
      </w:r>
      <w:r w:rsidR="003438A8">
        <w:rPr>
          <w:rFonts w:ascii="Segoe UI" w:hAnsi="Segoe UI" w:cs="Segoe UI" w:hint="cs"/>
          <w:sz w:val="28"/>
          <w:szCs w:val="28"/>
          <w:rtl/>
        </w:rPr>
        <w:t>ينتمي</w:t>
      </w:r>
      <w:r w:rsidR="00D21AD8">
        <w:rPr>
          <w:rFonts w:ascii="Segoe UI" w:hAnsi="Segoe UI" w:cs="Segoe UI" w:hint="cs"/>
          <w:sz w:val="28"/>
          <w:szCs w:val="28"/>
          <w:rtl/>
        </w:rPr>
        <w:t>ان</w:t>
      </w:r>
      <w:r w:rsidR="003438A8">
        <w:rPr>
          <w:rFonts w:ascii="Segoe UI" w:hAnsi="Segoe UI" w:cs="Segoe UI" w:hint="cs"/>
          <w:sz w:val="28"/>
          <w:szCs w:val="28"/>
          <w:rtl/>
        </w:rPr>
        <w:t xml:space="preserve"> لثقافة الديمقراطية </w:t>
      </w:r>
      <w:r w:rsidR="00411400">
        <w:rPr>
          <w:rFonts w:ascii="Segoe UI" w:hAnsi="Segoe UI" w:cs="Segoe UI" w:hint="cs"/>
          <w:sz w:val="28"/>
          <w:szCs w:val="28"/>
          <w:rtl/>
        </w:rPr>
        <w:t>عندما يكون</w:t>
      </w:r>
      <w:r w:rsidR="00D21AD8">
        <w:rPr>
          <w:rFonts w:ascii="Segoe UI" w:hAnsi="Segoe UI" w:cs="Segoe UI" w:hint="cs"/>
          <w:sz w:val="28"/>
          <w:szCs w:val="28"/>
          <w:rtl/>
        </w:rPr>
        <w:t>ا</w:t>
      </w:r>
      <w:r w:rsidR="0041140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63D72">
        <w:rPr>
          <w:rFonts w:ascii="Segoe UI" w:hAnsi="Segoe UI" w:cs="Segoe UI" w:hint="cs"/>
          <w:sz w:val="28"/>
          <w:szCs w:val="28"/>
          <w:rtl/>
        </w:rPr>
        <w:t xml:space="preserve">داخل المؤسسات والأطر الحزبية أو عبر وسائل إعلامية وطنية مسئولة </w:t>
      </w:r>
      <w:r w:rsidR="004B2C36">
        <w:rPr>
          <w:rFonts w:ascii="Segoe UI" w:hAnsi="Segoe UI" w:cs="Segoe UI" w:hint="cs"/>
          <w:sz w:val="28"/>
          <w:szCs w:val="28"/>
          <w:rtl/>
        </w:rPr>
        <w:t>حريصة على المصلحة الوطنية</w:t>
      </w:r>
      <w:r w:rsidR="007771F0">
        <w:rPr>
          <w:rFonts w:ascii="Segoe UI" w:hAnsi="Segoe UI" w:cs="Segoe UI" w:hint="cs"/>
          <w:sz w:val="28"/>
          <w:szCs w:val="28"/>
          <w:rtl/>
        </w:rPr>
        <w:t xml:space="preserve"> ، </w:t>
      </w:r>
      <w:r w:rsidR="00563D72">
        <w:rPr>
          <w:rFonts w:ascii="Segoe UI" w:hAnsi="Segoe UI" w:cs="Segoe UI" w:hint="cs"/>
          <w:sz w:val="28"/>
          <w:szCs w:val="28"/>
          <w:rtl/>
        </w:rPr>
        <w:t>وعندما يكون</w:t>
      </w:r>
      <w:r w:rsidR="00D21AD8">
        <w:rPr>
          <w:rFonts w:ascii="Segoe UI" w:hAnsi="Segoe UI" w:cs="Segoe UI" w:hint="cs"/>
          <w:sz w:val="28"/>
          <w:szCs w:val="28"/>
          <w:rtl/>
        </w:rPr>
        <w:t>ا</w:t>
      </w:r>
      <w:r w:rsidR="00563D7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21AD8">
        <w:rPr>
          <w:rFonts w:ascii="Segoe UI" w:hAnsi="Segoe UI" w:cs="Segoe UI" w:hint="cs"/>
          <w:sz w:val="28"/>
          <w:szCs w:val="28"/>
          <w:rtl/>
        </w:rPr>
        <w:t>مشفوعين</w:t>
      </w:r>
      <w:r w:rsidR="00C04EB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11400">
        <w:rPr>
          <w:rFonts w:ascii="Segoe UI" w:hAnsi="Segoe UI" w:cs="Segoe UI" w:hint="cs"/>
          <w:sz w:val="28"/>
          <w:szCs w:val="28"/>
          <w:rtl/>
        </w:rPr>
        <w:t xml:space="preserve">بخطة عمل تصحيحية أو إرشادية، </w:t>
      </w:r>
      <w:r w:rsidR="00C04EB0">
        <w:rPr>
          <w:rFonts w:ascii="Segoe UI" w:hAnsi="Segoe UI" w:cs="Segoe UI" w:hint="cs"/>
          <w:sz w:val="28"/>
          <w:szCs w:val="28"/>
          <w:rtl/>
        </w:rPr>
        <w:t>و ينطلق</w:t>
      </w:r>
      <w:r w:rsidR="00D21AD8">
        <w:rPr>
          <w:rFonts w:ascii="Segoe UI" w:hAnsi="Segoe UI" w:cs="Segoe UI" w:hint="cs"/>
          <w:sz w:val="28"/>
          <w:szCs w:val="28"/>
          <w:rtl/>
        </w:rPr>
        <w:t>ا</w:t>
      </w:r>
      <w:r w:rsidR="00C04EB0">
        <w:rPr>
          <w:rFonts w:ascii="Segoe UI" w:hAnsi="Segoe UI" w:cs="Segoe UI" w:hint="cs"/>
          <w:sz w:val="28"/>
          <w:szCs w:val="28"/>
          <w:rtl/>
        </w:rPr>
        <w:t xml:space="preserve"> من منطلق الرغبة في البناء عليه لتصحيح المسار، سواء داخل السلطة أو داخل كل حزب</w:t>
      </w:r>
      <w:r w:rsidR="003F0D8B">
        <w:rPr>
          <w:rFonts w:ascii="Segoe UI" w:hAnsi="Segoe UI" w:cs="Segoe UI" w:hint="cs"/>
          <w:sz w:val="28"/>
          <w:szCs w:val="28"/>
          <w:rtl/>
        </w:rPr>
        <w:t xml:space="preserve"> ومؤسسة</w:t>
      </w:r>
      <w:r w:rsidR="003438A8">
        <w:rPr>
          <w:rFonts w:ascii="Segoe UI" w:hAnsi="Segoe UI" w:cs="Segoe UI" w:hint="cs"/>
          <w:sz w:val="28"/>
          <w:szCs w:val="28"/>
          <w:rtl/>
        </w:rPr>
        <w:t xml:space="preserve"> .</w:t>
      </w:r>
      <w:r w:rsidR="007771F0" w:rsidRPr="007771F0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D376CC" w:rsidRDefault="00C04EB0" w:rsidP="00D21AD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ولكن</w:t>
      </w:r>
      <w:r w:rsidR="003438A8">
        <w:rPr>
          <w:rFonts w:ascii="Segoe UI" w:hAnsi="Segoe UI" w:cs="Segoe UI" w:hint="cs"/>
          <w:sz w:val="28"/>
          <w:szCs w:val="28"/>
          <w:rtl/>
        </w:rPr>
        <w:t xml:space="preserve"> في ظل </w:t>
      </w:r>
      <w:r w:rsidR="00563D72">
        <w:rPr>
          <w:rFonts w:ascii="Segoe UI" w:hAnsi="Segoe UI" w:cs="Segoe UI" w:hint="cs"/>
          <w:sz w:val="28"/>
          <w:szCs w:val="28"/>
          <w:rtl/>
        </w:rPr>
        <w:t xml:space="preserve">الانقسام </w:t>
      </w:r>
      <w:r w:rsidR="003438A8">
        <w:rPr>
          <w:rFonts w:ascii="Segoe UI" w:hAnsi="Segoe UI" w:cs="Segoe UI" w:hint="cs"/>
          <w:sz w:val="28"/>
          <w:szCs w:val="28"/>
          <w:rtl/>
        </w:rPr>
        <w:t>وال</w:t>
      </w:r>
      <w:r w:rsidR="00563D72">
        <w:rPr>
          <w:rFonts w:ascii="Segoe UI" w:hAnsi="Segoe UI" w:cs="Segoe UI" w:hint="cs"/>
          <w:sz w:val="28"/>
          <w:szCs w:val="28"/>
          <w:rtl/>
        </w:rPr>
        <w:t xml:space="preserve">إعلام </w:t>
      </w:r>
      <w:r w:rsidR="003438A8">
        <w:rPr>
          <w:rFonts w:ascii="Segoe UI" w:hAnsi="Segoe UI" w:cs="Segoe UI" w:hint="cs"/>
          <w:sz w:val="28"/>
          <w:szCs w:val="28"/>
          <w:rtl/>
        </w:rPr>
        <w:t>الحزبي الم</w:t>
      </w:r>
      <w:r w:rsidR="00163656">
        <w:rPr>
          <w:rFonts w:ascii="Segoe UI" w:hAnsi="Segoe UI" w:cs="Segoe UI" w:hint="cs"/>
          <w:sz w:val="28"/>
          <w:szCs w:val="28"/>
          <w:rtl/>
        </w:rPr>
        <w:t>ُ</w:t>
      </w:r>
      <w:r w:rsidR="00563D72">
        <w:rPr>
          <w:rFonts w:ascii="Segoe UI" w:hAnsi="Segoe UI" w:cs="Segoe UI" w:hint="cs"/>
          <w:sz w:val="28"/>
          <w:szCs w:val="28"/>
          <w:rtl/>
        </w:rPr>
        <w:t>تس</w:t>
      </w:r>
      <w:r w:rsidR="00163656">
        <w:rPr>
          <w:rFonts w:ascii="Segoe UI" w:hAnsi="Segoe UI" w:cs="Segoe UI" w:hint="cs"/>
          <w:sz w:val="28"/>
          <w:szCs w:val="28"/>
          <w:rtl/>
        </w:rPr>
        <w:t>ِ</w:t>
      </w:r>
      <w:r w:rsidR="00563D72">
        <w:rPr>
          <w:rFonts w:ascii="Segoe UI" w:hAnsi="Segoe UI" w:cs="Segoe UI" w:hint="cs"/>
          <w:sz w:val="28"/>
          <w:szCs w:val="28"/>
          <w:rtl/>
        </w:rPr>
        <w:t>م بالتحريض،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B2C36">
        <w:rPr>
          <w:rFonts w:ascii="Segoe UI" w:hAnsi="Segoe UI" w:cs="Segoe UI" w:hint="cs"/>
          <w:sz w:val="28"/>
          <w:szCs w:val="28"/>
          <w:rtl/>
        </w:rPr>
        <w:t xml:space="preserve">وفي ظل </w:t>
      </w:r>
      <w:r w:rsidR="00766231">
        <w:rPr>
          <w:rFonts w:ascii="Segoe UI" w:hAnsi="Segoe UI" w:cs="Segoe UI" w:hint="cs"/>
          <w:sz w:val="28"/>
          <w:szCs w:val="28"/>
          <w:rtl/>
        </w:rPr>
        <w:t>ضعف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66231">
        <w:rPr>
          <w:rFonts w:ascii="Segoe UI" w:hAnsi="Segoe UI" w:cs="Segoe UI" w:hint="cs"/>
          <w:sz w:val="28"/>
          <w:szCs w:val="28"/>
          <w:rtl/>
        </w:rPr>
        <w:t xml:space="preserve">العمل المؤسساتي وضعف </w:t>
      </w:r>
      <w:r>
        <w:rPr>
          <w:rFonts w:ascii="Segoe UI" w:hAnsi="Segoe UI" w:cs="Segoe UI" w:hint="cs"/>
          <w:sz w:val="28"/>
          <w:szCs w:val="28"/>
          <w:rtl/>
        </w:rPr>
        <w:t>ثقافة</w:t>
      </w:r>
      <w:r w:rsidR="00766231">
        <w:rPr>
          <w:rFonts w:ascii="Segoe UI" w:hAnsi="Segoe UI" w:cs="Segoe UI" w:hint="cs"/>
          <w:sz w:val="28"/>
          <w:szCs w:val="28"/>
          <w:rtl/>
        </w:rPr>
        <w:t xml:space="preserve"> الديمقراطية و</w:t>
      </w:r>
      <w:r>
        <w:rPr>
          <w:rFonts w:ascii="Segoe UI" w:hAnsi="Segoe UI" w:cs="Segoe UI" w:hint="cs"/>
          <w:sz w:val="28"/>
          <w:szCs w:val="28"/>
          <w:rtl/>
        </w:rPr>
        <w:t xml:space="preserve"> النقد الذاتي البن</w:t>
      </w:r>
      <w:r w:rsidR="00BC39EA">
        <w:rPr>
          <w:rFonts w:ascii="Segoe UI" w:hAnsi="Segoe UI" w:cs="Segoe UI" w:hint="cs"/>
          <w:sz w:val="28"/>
          <w:szCs w:val="28"/>
          <w:rtl/>
        </w:rPr>
        <w:t>َّ</w:t>
      </w:r>
      <w:r>
        <w:rPr>
          <w:rFonts w:ascii="Segoe UI" w:hAnsi="Segoe UI" w:cs="Segoe UI" w:hint="cs"/>
          <w:sz w:val="28"/>
          <w:szCs w:val="28"/>
          <w:rtl/>
        </w:rPr>
        <w:t>اء</w:t>
      </w:r>
      <w:r w:rsidR="00534637">
        <w:rPr>
          <w:rFonts w:ascii="Segoe UI" w:hAnsi="Segoe UI" w:cs="Segoe UI" w:hint="cs"/>
          <w:sz w:val="28"/>
          <w:szCs w:val="28"/>
          <w:rtl/>
        </w:rPr>
        <w:t xml:space="preserve"> . كل ذلك </w:t>
      </w:r>
      <w:r>
        <w:rPr>
          <w:rFonts w:ascii="Segoe UI" w:hAnsi="Segoe UI" w:cs="Segoe UI" w:hint="cs"/>
          <w:sz w:val="28"/>
          <w:szCs w:val="28"/>
          <w:rtl/>
        </w:rPr>
        <w:t xml:space="preserve"> يجعل كثيرا من هذا النقد </w:t>
      </w:r>
      <w:r w:rsidR="003438A8">
        <w:rPr>
          <w:rFonts w:ascii="Segoe UI" w:hAnsi="Segoe UI" w:cs="Segoe UI" w:hint="cs"/>
          <w:sz w:val="28"/>
          <w:szCs w:val="28"/>
          <w:rtl/>
        </w:rPr>
        <w:t xml:space="preserve">نوعا من التنفيس عن الغضب أو الرغبة بالانتقام من الخصم ولو بالكلمة غير الصادقة ، </w:t>
      </w:r>
      <w:r w:rsidR="00AE46F4">
        <w:rPr>
          <w:rFonts w:ascii="Segoe UI" w:hAnsi="Segoe UI" w:cs="Segoe UI" w:hint="cs"/>
          <w:sz w:val="28"/>
          <w:szCs w:val="28"/>
          <w:rtl/>
        </w:rPr>
        <w:t xml:space="preserve">أو يدخل </w:t>
      </w:r>
      <w:r>
        <w:rPr>
          <w:rFonts w:ascii="Segoe UI" w:hAnsi="Segoe UI" w:cs="Segoe UI" w:hint="cs"/>
          <w:sz w:val="28"/>
          <w:szCs w:val="28"/>
          <w:rtl/>
        </w:rPr>
        <w:t>في باب (قل كلمتك</w:t>
      </w:r>
      <w:r w:rsidR="00AE46F4">
        <w:rPr>
          <w:rFonts w:ascii="Segoe UI" w:hAnsi="Segoe UI" w:cs="Segoe UI" w:hint="cs"/>
          <w:sz w:val="28"/>
          <w:szCs w:val="28"/>
          <w:rtl/>
        </w:rPr>
        <w:t xml:space="preserve"> وامضي) أو (اللهم إني قد بلغت) . وبالنسبة </w:t>
      </w:r>
      <w:r w:rsidR="003F0D8B">
        <w:rPr>
          <w:rFonts w:ascii="Segoe UI" w:hAnsi="Segoe UI" w:cs="Segoe UI" w:hint="cs"/>
          <w:sz w:val="28"/>
          <w:szCs w:val="28"/>
          <w:rtl/>
        </w:rPr>
        <w:t xml:space="preserve">للمنتَقَدين </w:t>
      </w:r>
      <w:r w:rsidR="00D21AD8">
        <w:rPr>
          <w:rFonts w:ascii="Segoe UI" w:hAnsi="Segoe UI" w:cs="Segoe UI" w:hint="cs"/>
          <w:sz w:val="28"/>
          <w:szCs w:val="28"/>
          <w:rtl/>
        </w:rPr>
        <w:t xml:space="preserve">فإنهم </w:t>
      </w:r>
      <w:r w:rsidR="00AE46F4">
        <w:rPr>
          <w:rFonts w:ascii="Segoe UI" w:hAnsi="Segoe UI" w:cs="Segoe UI" w:hint="cs"/>
          <w:sz w:val="28"/>
          <w:szCs w:val="28"/>
          <w:rtl/>
        </w:rPr>
        <w:t xml:space="preserve">يتعاملون مع منتقديهم </w:t>
      </w:r>
      <w:r w:rsidR="00D21AD8">
        <w:rPr>
          <w:rFonts w:ascii="Segoe UI" w:hAnsi="Segoe UI" w:cs="Segoe UI" w:hint="cs"/>
          <w:sz w:val="28"/>
          <w:szCs w:val="28"/>
          <w:rtl/>
        </w:rPr>
        <w:t>كمناكفي</w:t>
      </w:r>
      <w:r w:rsidR="00AE46F4">
        <w:rPr>
          <w:rFonts w:ascii="Segoe UI" w:hAnsi="Segoe UI" w:cs="Segoe UI" w:hint="cs"/>
          <w:sz w:val="28"/>
          <w:szCs w:val="28"/>
          <w:rtl/>
        </w:rPr>
        <w:t>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E46F4">
        <w:rPr>
          <w:rFonts w:ascii="Segoe UI" w:hAnsi="Segoe UI" w:cs="Segoe UI" w:hint="cs"/>
          <w:sz w:val="28"/>
          <w:szCs w:val="28"/>
          <w:rtl/>
        </w:rPr>
        <w:t>أو محر</w:t>
      </w:r>
      <w:r w:rsidR="003F0D8B">
        <w:rPr>
          <w:rFonts w:ascii="Segoe UI" w:hAnsi="Segoe UI" w:cs="Segoe UI" w:hint="cs"/>
          <w:sz w:val="28"/>
          <w:szCs w:val="28"/>
          <w:rtl/>
        </w:rPr>
        <w:t>ض</w:t>
      </w:r>
      <w:r w:rsidR="00D21AD8">
        <w:rPr>
          <w:rFonts w:ascii="Segoe UI" w:hAnsi="Segoe UI" w:cs="Segoe UI" w:hint="cs"/>
          <w:sz w:val="28"/>
          <w:szCs w:val="28"/>
          <w:rtl/>
        </w:rPr>
        <w:t>ين ومشككي</w:t>
      </w:r>
      <w:r w:rsidR="00AE46F4">
        <w:rPr>
          <w:rFonts w:ascii="Segoe UI" w:hAnsi="Segoe UI" w:cs="Segoe UI" w:hint="cs"/>
          <w:sz w:val="28"/>
          <w:szCs w:val="28"/>
          <w:rtl/>
        </w:rPr>
        <w:t>ن</w:t>
      </w:r>
      <w:r w:rsidR="003F0D8B">
        <w:rPr>
          <w:rFonts w:ascii="Segoe UI" w:hAnsi="Segoe UI" w:cs="Segoe UI" w:hint="cs"/>
          <w:sz w:val="28"/>
          <w:szCs w:val="28"/>
          <w:rtl/>
        </w:rPr>
        <w:t xml:space="preserve"> بالشرعية ،أية كانت هذه الشرعية</w:t>
      </w:r>
      <w:r w:rsidR="00AE46F4">
        <w:rPr>
          <w:rFonts w:ascii="Segoe UI" w:hAnsi="Segoe UI" w:cs="Segoe UI" w:hint="cs"/>
          <w:sz w:val="28"/>
          <w:szCs w:val="28"/>
          <w:rtl/>
        </w:rPr>
        <w:t xml:space="preserve"> ، مما يعطيهم الحق من وجهة نظرهم بالتنكيل بمنتقديهم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7771F0" w:rsidRDefault="00532A8E" w:rsidP="00B9038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هيمنة هذا الخطاب </w:t>
      </w:r>
      <w:r w:rsidR="007771F0">
        <w:rPr>
          <w:rFonts w:ascii="Segoe UI" w:hAnsi="Segoe UI" w:cs="Segoe UI" w:hint="cs"/>
          <w:sz w:val="28"/>
          <w:szCs w:val="28"/>
          <w:rtl/>
        </w:rPr>
        <w:t>إعلاميا يؤدي لإظهار الوجه القبيح فقط للفلسطينيين والتغطية على جوهر القضية وما يتعرض له الفلسطينيون من جرائم على يد الاحتلال، كما يتم طمس كثير من الانجازات الوطنية .</w:t>
      </w:r>
      <w:r w:rsidR="00163656" w:rsidRPr="0016365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63656">
        <w:rPr>
          <w:rFonts w:ascii="Segoe UI" w:hAnsi="Segoe UI" w:cs="Segoe UI" w:hint="cs"/>
          <w:sz w:val="28"/>
          <w:szCs w:val="28"/>
          <w:rtl/>
        </w:rPr>
        <w:t>المشكلة الأكثر خطورة تكمن في أن أعداء الشعب الفلسطيني وظفوا هذا الخطاب بشقيه وحولوه إلى مادة خصبة لخطاب هجومي مضاد يعتمد على ما يتم تسجيله وجمعه مما تقوله الأطراف الفلسطينية</w:t>
      </w:r>
      <w:r w:rsidR="00B90381">
        <w:rPr>
          <w:rFonts w:ascii="Segoe UI" w:hAnsi="Segoe UI" w:cs="Segoe UI" w:hint="cs"/>
          <w:sz w:val="28"/>
          <w:szCs w:val="28"/>
          <w:rtl/>
        </w:rPr>
        <w:t xml:space="preserve"> المختلفة والمتخالفة من اتهامات </w:t>
      </w:r>
      <w:r w:rsidR="00163656">
        <w:rPr>
          <w:rFonts w:ascii="Segoe UI" w:hAnsi="Segoe UI" w:cs="Segoe UI" w:hint="cs"/>
          <w:sz w:val="28"/>
          <w:szCs w:val="28"/>
          <w:rtl/>
        </w:rPr>
        <w:t>ضد بعضها البعض</w:t>
      </w:r>
      <w:r w:rsidR="00C2671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63656">
        <w:rPr>
          <w:rFonts w:ascii="Segoe UI" w:hAnsi="Segoe UI" w:cs="Segoe UI" w:hint="cs"/>
          <w:sz w:val="28"/>
          <w:szCs w:val="28"/>
          <w:rtl/>
        </w:rPr>
        <w:t xml:space="preserve">، ليقولوا للعالم انظروا هؤلاء هم الفلسطينيون . </w:t>
      </w:r>
    </w:p>
    <w:p w:rsidR="00876FD3" w:rsidRDefault="004028EA" w:rsidP="003E7E27">
      <w:pPr>
        <w:jc w:val="both"/>
        <w:rPr>
          <w:rFonts w:ascii="Segoe UI" w:hAnsi="Segoe UI" w:cs="Segoe UI"/>
          <w:sz w:val="28"/>
          <w:szCs w:val="28"/>
          <w:rtl/>
        </w:rPr>
      </w:pPr>
      <w:r w:rsidRPr="004120A3">
        <w:rPr>
          <w:rFonts w:ascii="Segoe UI" w:hAnsi="Segoe UI" w:cs="Segoe UI"/>
          <w:sz w:val="28"/>
          <w:szCs w:val="28"/>
          <w:rtl/>
        </w:rPr>
        <w:lastRenderedPageBreak/>
        <w:t xml:space="preserve">إن </w:t>
      </w:r>
      <w:r w:rsidR="00D21AD8">
        <w:rPr>
          <w:rFonts w:ascii="Segoe UI" w:hAnsi="Segoe UI" w:cs="Segoe UI" w:hint="cs"/>
          <w:sz w:val="28"/>
          <w:szCs w:val="28"/>
          <w:rtl/>
        </w:rPr>
        <w:t>تحذيرنا من ا</w:t>
      </w:r>
      <w:r w:rsidRPr="004120A3">
        <w:rPr>
          <w:rFonts w:ascii="Segoe UI" w:hAnsi="Segoe UI" w:cs="Segoe UI"/>
          <w:sz w:val="28"/>
          <w:szCs w:val="28"/>
          <w:rtl/>
        </w:rPr>
        <w:t>لانحرافات والمنزلقات التي قد تؤدي لها المبالغة في النقد والنق</w:t>
      </w:r>
      <w:r w:rsidR="00D21AD8">
        <w:rPr>
          <w:rFonts w:ascii="Segoe UI" w:hAnsi="Segoe UI" w:cs="Segoe UI"/>
          <w:sz w:val="28"/>
          <w:szCs w:val="28"/>
          <w:rtl/>
        </w:rPr>
        <w:t>د الذاتي يجب أن لا يوقعنا في مح</w:t>
      </w:r>
      <w:r w:rsidR="00D21AD8">
        <w:rPr>
          <w:rFonts w:ascii="Segoe UI" w:hAnsi="Segoe UI" w:cs="Segoe UI" w:hint="cs"/>
          <w:sz w:val="28"/>
          <w:szCs w:val="28"/>
          <w:rtl/>
        </w:rPr>
        <w:t>ذ</w:t>
      </w:r>
      <w:r w:rsidRPr="004120A3">
        <w:rPr>
          <w:rFonts w:ascii="Segoe UI" w:hAnsi="Segoe UI" w:cs="Segoe UI"/>
          <w:sz w:val="28"/>
          <w:szCs w:val="28"/>
          <w:rtl/>
        </w:rPr>
        <w:t>ور تضخيم الذات</w:t>
      </w:r>
      <w:r w:rsidR="0046167A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120A3">
        <w:rPr>
          <w:rFonts w:ascii="Segoe UI" w:hAnsi="Segoe UI" w:cs="Segoe UI"/>
          <w:sz w:val="28"/>
          <w:szCs w:val="28"/>
          <w:rtl/>
        </w:rPr>
        <w:t>، لأن تضخيم الذات والمبالغة في تقدير القوة الذاتية</w:t>
      </w:r>
      <w:r w:rsidR="0076623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B2C36">
        <w:rPr>
          <w:rFonts w:ascii="Segoe UI" w:hAnsi="Segoe UI" w:cs="Segoe UI"/>
          <w:sz w:val="28"/>
          <w:szCs w:val="28"/>
          <w:rtl/>
        </w:rPr>
        <w:t>وفي استعراضها</w:t>
      </w:r>
      <w:r w:rsidR="008B0BE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63D72">
        <w:rPr>
          <w:rFonts w:ascii="Segoe UI" w:hAnsi="Segoe UI" w:cs="Segoe UI" w:hint="cs"/>
          <w:sz w:val="28"/>
          <w:szCs w:val="28"/>
          <w:rtl/>
        </w:rPr>
        <w:t>،</w:t>
      </w:r>
      <w:r w:rsidR="004B2C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63D72">
        <w:rPr>
          <w:rFonts w:ascii="Segoe UI" w:hAnsi="Segoe UI" w:cs="Segoe UI" w:hint="cs"/>
          <w:sz w:val="28"/>
          <w:szCs w:val="28"/>
          <w:rtl/>
        </w:rPr>
        <w:t xml:space="preserve">وخصوصا العسكرية، </w:t>
      </w:r>
      <w:r w:rsidRPr="004120A3">
        <w:rPr>
          <w:rFonts w:ascii="Segoe UI" w:hAnsi="Segoe UI" w:cs="Segoe UI"/>
          <w:sz w:val="28"/>
          <w:szCs w:val="28"/>
          <w:rtl/>
        </w:rPr>
        <w:t xml:space="preserve">قد </w:t>
      </w:r>
      <w:r w:rsidR="00563D72">
        <w:rPr>
          <w:rFonts w:ascii="Segoe UI" w:hAnsi="Segoe UI" w:cs="Segoe UI" w:hint="cs"/>
          <w:sz w:val="28"/>
          <w:szCs w:val="28"/>
          <w:rtl/>
        </w:rPr>
        <w:t>يخفي</w:t>
      </w:r>
      <w:r w:rsidRPr="004120A3">
        <w:rPr>
          <w:rFonts w:ascii="Segoe UI" w:hAnsi="Segoe UI" w:cs="Segoe UI"/>
          <w:sz w:val="28"/>
          <w:szCs w:val="28"/>
          <w:rtl/>
        </w:rPr>
        <w:t xml:space="preserve"> نهجا للتغطية على الفشل والعجز</w:t>
      </w:r>
      <w:r w:rsidR="008F6A9B">
        <w:rPr>
          <w:rFonts w:ascii="Segoe UI" w:hAnsi="Segoe UI" w:cs="Segoe UI" w:hint="cs"/>
          <w:sz w:val="28"/>
          <w:szCs w:val="28"/>
          <w:rtl/>
        </w:rPr>
        <w:t xml:space="preserve"> والفساد</w:t>
      </w:r>
      <w:r w:rsidR="003438A8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120A3">
        <w:rPr>
          <w:rFonts w:ascii="Segoe UI" w:hAnsi="Segoe UI" w:cs="Segoe UI"/>
          <w:sz w:val="28"/>
          <w:szCs w:val="28"/>
          <w:rtl/>
        </w:rPr>
        <w:t xml:space="preserve">. تضخيم الذات مثله كمثل </w:t>
      </w:r>
      <w:r w:rsidR="00563D72">
        <w:rPr>
          <w:rFonts w:ascii="Segoe UI" w:hAnsi="Segoe UI" w:cs="Segoe UI" w:hint="cs"/>
          <w:sz w:val="28"/>
          <w:szCs w:val="28"/>
          <w:rtl/>
        </w:rPr>
        <w:t>جلد الذات</w:t>
      </w:r>
      <w:r w:rsidRPr="004120A3">
        <w:rPr>
          <w:rFonts w:ascii="Segoe UI" w:hAnsi="Segoe UI" w:cs="Segoe UI"/>
          <w:sz w:val="28"/>
          <w:szCs w:val="28"/>
          <w:rtl/>
        </w:rPr>
        <w:t xml:space="preserve"> المبالَغ فيه، كلاهما يُغيب القدرة على توظيف</w:t>
      </w:r>
      <w:r w:rsidR="00876FD3">
        <w:rPr>
          <w:rFonts w:ascii="Segoe UI" w:hAnsi="Segoe UI" w:cs="Segoe UI" w:hint="cs"/>
          <w:sz w:val="28"/>
          <w:szCs w:val="28"/>
          <w:rtl/>
        </w:rPr>
        <w:t xml:space="preserve"> عدالة القضية وال</w:t>
      </w:r>
      <w:r w:rsidRPr="004120A3">
        <w:rPr>
          <w:rFonts w:ascii="Segoe UI" w:hAnsi="Segoe UI" w:cs="Segoe UI"/>
          <w:sz w:val="28"/>
          <w:szCs w:val="28"/>
          <w:rtl/>
        </w:rPr>
        <w:t xml:space="preserve">انجازات </w:t>
      </w:r>
      <w:r w:rsidR="00876FD3">
        <w:rPr>
          <w:rFonts w:ascii="Segoe UI" w:hAnsi="Segoe UI" w:cs="Segoe UI" w:hint="cs"/>
          <w:sz w:val="28"/>
          <w:szCs w:val="28"/>
          <w:rtl/>
        </w:rPr>
        <w:t>ال</w:t>
      </w:r>
      <w:r w:rsidRPr="004120A3">
        <w:rPr>
          <w:rFonts w:ascii="Segoe UI" w:hAnsi="Segoe UI" w:cs="Segoe UI"/>
          <w:sz w:val="28"/>
          <w:szCs w:val="28"/>
          <w:rtl/>
        </w:rPr>
        <w:t xml:space="preserve">ملموسة </w:t>
      </w:r>
      <w:r w:rsidR="00876FD3">
        <w:rPr>
          <w:rFonts w:ascii="Segoe UI" w:hAnsi="Segoe UI" w:cs="Segoe UI" w:hint="cs"/>
          <w:sz w:val="28"/>
          <w:szCs w:val="28"/>
          <w:rtl/>
        </w:rPr>
        <w:t xml:space="preserve">التي </w:t>
      </w:r>
      <w:r w:rsidRPr="004120A3">
        <w:rPr>
          <w:rFonts w:ascii="Segoe UI" w:hAnsi="Segoe UI" w:cs="Segoe UI"/>
          <w:sz w:val="28"/>
          <w:szCs w:val="28"/>
          <w:rtl/>
        </w:rPr>
        <w:t>حققها الشعب الفلسطيني</w:t>
      </w:r>
      <w:r w:rsidR="00876FD3">
        <w:rPr>
          <w:rFonts w:ascii="Segoe UI" w:hAnsi="Segoe UI" w:cs="Segoe UI" w:hint="cs"/>
          <w:sz w:val="28"/>
          <w:szCs w:val="28"/>
          <w:rtl/>
        </w:rPr>
        <w:t xml:space="preserve"> ب</w:t>
      </w:r>
      <w:r w:rsidRPr="004120A3">
        <w:rPr>
          <w:rFonts w:ascii="Segoe UI" w:hAnsi="Segoe UI" w:cs="Segoe UI"/>
          <w:sz w:val="28"/>
          <w:szCs w:val="28"/>
          <w:rtl/>
        </w:rPr>
        <w:t>صمود</w:t>
      </w:r>
      <w:r w:rsidR="00876FD3">
        <w:rPr>
          <w:rFonts w:ascii="Segoe UI" w:hAnsi="Segoe UI" w:cs="Segoe UI" w:hint="cs"/>
          <w:sz w:val="28"/>
          <w:szCs w:val="28"/>
          <w:rtl/>
        </w:rPr>
        <w:t>ه</w:t>
      </w:r>
      <w:r w:rsidRPr="004120A3">
        <w:rPr>
          <w:rFonts w:ascii="Segoe UI" w:hAnsi="Segoe UI" w:cs="Segoe UI"/>
          <w:sz w:val="28"/>
          <w:szCs w:val="28"/>
          <w:rtl/>
        </w:rPr>
        <w:t xml:space="preserve"> وصبره</w:t>
      </w:r>
      <w:r w:rsidR="00876FD3">
        <w:rPr>
          <w:rFonts w:ascii="Segoe UI" w:hAnsi="Segoe UI" w:cs="Segoe UI" w:hint="cs"/>
          <w:sz w:val="28"/>
          <w:szCs w:val="28"/>
          <w:rtl/>
        </w:rPr>
        <w:t xml:space="preserve"> وبالجهود الصادقة عند كل القوى والأحزاب</w:t>
      </w:r>
      <w:r w:rsidR="003E7E2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76FD3">
        <w:rPr>
          <w:rFonts w:ascii="Segoe UI" w:hAnsi="Segoe UI" w:cs="Segoe UI" w:hint="cs"/>
          <w:sz w:val="28"/>
          <w:szCs w:val="28"/>
          <w:rtl/>
        </w:rPr>
        <w:t>.</w:t>
      </w:r>
    </w:p>
    <w:p w:rsidR="00BA637C" w:rsidRDefault="00B85BA0" w:rsidP="00BA637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المطلوب خطاب</w:t>
      </w:r>
      <w:r w:rsidR="00AC5A1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سياسي وسطي عقلاني</w:t>
      </w:r>
      <w:r w:rsidR="000237E6">
        <w:rPr>
          <w:rFonts w:ascii="Segoe UI" w:hAnsi="Segoe UI" w:cs="Segoe UI" w:hint="cs"/>
          <w:sz w:val="28"/>
          <w:szCs w:val="28"/>
          <w:rtl/>
        </w:rPr>
        <w:t xml:space="preserve"> واقعي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C5A16">
        <w:rPr>
          <w:rFonts w:ascii="Segoe UI" w:hAnsi="Segoe UI" w:cs="Segoe UI" w:hint="cs"/>
          <w:sz w:val="28"/>
          <w:szCs w:val="28"/>
          <w:rtl/>
        </w:rPr>
        <w:t>يؤس</w:t>
      </w:r>
      <w:r w:rsidR="00D21AD8">
        <w:rPr>
          <w:rFonts w:ascii="Segoe UI" w:hAnsi="Segoe UI" w:cs="Segoe UI" w:hint="cs"/>
          <w:sz w:val="28"/>
          <w:szCs w:val="28"/>
          <w:rtl/>
        </w:rPr>
        <w:t>َ</w:t>
      </w:r>
      <w:r w:rsidR="00AC5A16">
        <w:rPr>
          <w:rFonts w:ascii="Segoe UI" w:hAnsi="Segoe UI" w:cs="Segoe UI" w:hint="cs"/>
          <w:sz w:val="28"/>
          <w:szCs w:val="28"/>
          <w:rtl/>
        </w:rPr>
        <w:t>س على حقيقة</w:t>
      </w:r>
      <w:r w:rsidR="000237E6">
        <w:rPr>
          <w:rFonts w:ascii="Segoe UI" w:hAnsi="Segoe UI" w:cs="Segoe UI" w:hint="cs"/>
          <w:sz w:val="28"/>
          <w:szCs w:val="28"/>
          <w:rtl/>
        </w:rPr>
        <w:t xml:space="preserve"> أن في الوطن متسع للجميع وكلنا شركاء فيه وأننا مثل بقية الشعوب نخطئ ونصيب ،</w:t>
      </w:r>
      <w:r w:rsidR="0053463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237E6">
        <w:rPr>
          <w:rFonts w:ascii="Segoe UI" w:hAnsi="Segoe UI" w:cs="Segoe UI" w:hint="cs"/>
          <w:sz w:val="28"/>
          <w:szCs w:val="28"/>
          <w:rtl/>
        </w:rPr>
        <w:t>و</w:t>
      </w:r>
      <w:r w:rsidR="00534637">
        <w:rPr>
          <w:rFonts w:ascii="Segoe UI" w:hAnsi="Segoe UI" w:cs="Segoe UI" w:hint="cs"/>
          <w:sz w:val="28"/>
          <w:szCs w:val="28"/>
          <w:rtl/>
        </w:rPr>
        <w:t>الكل أ</w:t>
      </w:r>
      <w:r w:rsidR="00AC5A16">
        <w:rPr>
          <w:rFonts w:ascii="Segoe UI" w:hAnsi="Segoe UI" w:cs="Segoe UI" w:hint="cs"/>
          <w:sz w:val="28"/>
          <w:szCs w:val="28"/>
          <w:rtl/>
        </w:rPr>
        <w:t xml:space="preserve">خطأ في حق هذا الوطن سواء عن قصد أو غير قصد </w:t>
      </w:r>
      <w:r w:rsidR="000237E6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AC5A16">
        <w:rPr>
          <w:rFonts w:ascii="Segoe UI" w:hAnsi="Segoe UI" w:cs="Segoe UI" w:hint="cs"/>
          <w:sz w:val="28"/>
          <w:szCs w:val="28"/>
          <w:rtl/>
        </w:rPr>
        <w:t xml:space="preserve">وفي المقابل </w:t>
      </w:r>
      <w:r w:rsidR="00D21AD8">
        <w:rPr>
          <w:rFonts w:ascii="Segoe UI" w:hAnsi="Segoe UI" w:cs="Segoe UI" w:hint="cs"/>
          <w:sz w:val="28"/>
          <w:szCs w:val="28"/>
          <w:rtl/>
        </w:rPr>
        <w:t xml:space="preserve">فإن </w:t>
      </w:r>
      <w:r w:rsidR="00AC5A16">
        <w:rPr>
          <w:rFonts w:ascii="Segoe UI" w:hAnsi="Segoe UI" w:cs="Segoe UI" w:hint="cs"/>
          <w:sz w:val="28"/>
          <w:szCs w:val="28"/>
          <w:rtl/>
        </w:rPr>
        <w:t xml:space="preserve">الجميع ترك بصماته من خلال </w:t>
      </w:r>
      <w:r w:rsidR="00024F16">
        <w:rPr>
          <w:rFonts w:ascii="Segoe UI" w:hAnsi="Segoe UI" w:cs="Segoe UI" w:hint="cs"/>
          <w:sz w:val="28"/>
          <w:szCs w:val="28"/>
          <w:rtl/>
        </w:rPr>
        <w:t>انجازات قد تتفاوت من حزب لآ</w:t>
      </w:r>
      <w:r w:rsidR="008B0BEE">
        <w:rPr>
          <w:rFonts w:ascii="Segoe UI" w:hAnsi="Segoe UI" w:cs="Segoe UI" w:hint="cs"/>
          <w:sz w:val="28"/>
          <w:szCs w:val="28"/>
          <w:rtl/>
        </w:rPr>
        <w:t>خر</w:t>
      </w:r>
      <w:r w:rsidR="00532A8E">
        <w:rPr>
          <w:rFonts w:ascii="Segoe UI" w:hAnsi="Segoe UI" w:cs="Segoe UI" w:hint="cs"/>
          <w:sz w:val="28"/>
          <w:szCs w:val="28"/>
          <w:rtl/>
        </w:rPr>
        <w:t xml:space="preserve"> ومن شخص لآخر</w:t>
      </w:r>
      <w:r w:rsidR="008B0BEE">
        <w:rPr>
          <w:rFonts w:ascii="Segoe UI" w:hAnsi="Segoe UI" w:cs="Segoe UI" w:hint="cs"/>
          <w:sz w:val="28"/>
          <w:szCs w:val="28"/>
          <w:rtl/>
        </w:rPr>
        <w:t xml:space="preserve"> .</w:t>
      </w:r>
      <w:r w:rsidR="00AC5A16">
        <w:rPr>
          <w:rFonts w:ascii="Segoe UI" w:hAnsi="Segoe UI" w:cs="Segoe UI" w:hint="cs"/>
          <w:sz w:val="28"/>
          <w:szCs w:val="28"/>
          <w:rtl/>
        </w:rPr>
        <w:t xml:space="preserve"> إنتاج هذا الخطاب الوسطي ليس من مسؤولية السياسيين فقط، فهؤلاء </w:t>
      </w:r>
      <w:r w:rsidR="000237E6">
        <w:rPr>
          <w:rFonts w:ascii="Segoe UI" w:hAnsi="Segoe UI" w:cs="Segoe UI" w:hint="cs"/>
          <w:sz w:val="28"/>
          <w:szCs w:val="28"/>
          <w:rtl/>
        </w:rPr>
        <w:t xml:space="preserve">غالبا ما يكونوا </w:t>
      </w:r>
      <w:r w:rsidR="00AC5A16">
        <w:rPr>
          <w:rFonts w:ascii="Segoe UI" w:hAnsi="Segoe UI" w:cs="Segoe UI" w:hint="cs"/>
          <w:sz w:val="28"/>
          <w:szCs w:val="28"/>
          <w:rtl/>
        </w:rPr>
        <w:t>أسرى مرجعيتهم الأيديولوجية ومصالحهم السلطوية</w:t>
      </w:r>
      <w:r w:rsidR="000237E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C5A16">
        <w:rPr>
          <w:rFonts w:ascii="Segoe UI" w:hAnsi="Segoe UI" w:cs="Segoe UI" w:hint="cs"/>
          <w:sz w:val="28"/>
          <w:szCs w:val="28"/>
          <w:rtl/>
        </w:rPr>
        <w:t>، بل مسؤولية المثقفين والإعلاميين أيضا، فالع</w:t>
      </w:r>
      <w:r w:rsidR="003438A8">
        <w:rPr>
          <w:rFonts w:ascii="Segoe UI" w:hAnsi="Segoe UI" w:cs="Segoe UI" w:hint="cs"/>
          <w:sz w:val="28"/>
          <w:szCs w:val="28"/>
          <w:rtl/>
        </w:rPr>
        <w:t>ا</w:t>
      </w:r>
      <w:r w:rsidR="00AC5A16">
        <w:rPr>
          <w:rFonts w:ascii="Segoe UI" w:hAnsi="Segoe UI" w:cs="Segoe UI" w:hint="cs"/>
          <w:sz w:val="28"/>
          <w:szCs w:val="28"/>
          <w:rtl/>
        </w:rPr>
        <w:t>لم يقرأ ويسمع ويشاهد هؤلاء أكثر من السياسيين</w:t>
      </w:r>
      <w:r w:rsidR="006B05E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90381">
        <w:rPr>
          <w:rFonts w:ascii="Segoe UI" w:hAnsi="Segoe UI" w:cs="Segoe UI" w:hint="cs"/>
          <w:sz w:val="28"/>
          <w:szCs w:val="28"/>
          <w:rtl/>
        </w:rPr>
        <w:t>، وخطابهم يصل إلى عقل ا</w:t>
      </w:r>
      <w:r w:rsidR="00AC5A16">
        <w:rPr>
          <w:rFonts w:ascii="Segoe UI" w:hAnsi="Segoe UI" w:cs="Segoe UI" w:hint="cs"/>
          <w:sz w:val="28"/>
          <w:szCs w:val="28"/>
          <w:rtl/>
        </w:rPr>
        <w:t>لجمهور أكثر من</w:t>
      </w:r>
      <w:r w:rsidR="00B90381">
        <w:rPr>
          <w:rFonts w:ascii="Segoe UI" w:hAnsi="Segoe UI" w:cs="Segoe UI" w:hint="cs"/>
          <w:sz w:val="28"/>
          <w:szCs w:val="28"/>
          <w:rtl/>
        </w:rPr>
        <w:t xml:space="preserve"> خطاب</w:t>
      </w:r>
      <w:r w:rsidR="00AC5A16">
        <w:rPr>
          <w:rFonts w:ascii="Segoe UI" w:hAnsi="Segoe UI" w:cs="Segoe UI" w:hint="cs"/>
          <w:sz w:val="28"/>
          <w:szCs w:val="28"/>
          <w:rtl/>
        </w:rPr>
        <w:t xml:space="preserve"> السياسيين . </w:t>
      </w:r>
    </w:p>
    <w:p w:rsidR="003E7E27" w:rsidRDefault="00BA637C" w:rsidP="00BA637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</w:t>
      </w:r>
      <w:r w:rsidR="00532A8E">
        <w:rPr>
          <w:rFonts w:ascii="Segoe UI" w:hAnsi="Segoe UI" w:cs="Segoe UI" w:hint="cs"/>
          <w:sz w:val="28"/>
          <w:szCs w:val="28"/>
          <w:rtl/>
        </w:rPr>
        <w:t>تبقى المراهنة على القيادة السياسية الحكيمة لتستمع لوجهة نظر المثقفين والكتاب</w:t>
      </w:r>
      <w:r>
        <w:rPr>
          <w:rFonts w:ascii="Segoe UI" w:hAnsi="Segoe UI" w:cs="Segoe UI" w:hint="cs"/>
          <w:sz w:val="28"/>
          <w:szCs w:val="28"/>
          <w:rtl/>
        </w:rPr>
        <w:t xml:space="preserve"> الذين لا يبتغون من وراء </w:t>
      </w:r>
      <w:r w:rsidR="00532A8E">
        <w:rPr>
          <w:rFonts w:ascii="Segoe UI" w:hAnsi="Segoe UI" w:cs="Segoe UI" w:hint="cs"/>
          <w:sz w:val="28"/>
          <w:szCs w:val="28"/>
          <w:rtl/>
        </w:rPr>
        <w:t xml:space="preserve">نقدهم </w:t>
      </w:r>
      <w:r w:rsidR="003E7E27">
        <w:rPr>
          <w:rFonts w:ascii="Segoe UI" w:hAnsi="Segoe UI" w:cs="Segoe UI" w:hint="cs"/>
          <w:sz w:val="28"/>
          <w:szCs w:val="28"/>
          <w:rtl/>
        </w:rPr>
        <w:t xml:space="preserve">لبعض السلوكيات والمواقف السياسية أو </w:t>
      </w:r>
      <w:r w:rsidR="00532A8E">
        <w:rPr>
          <w:rFonts w:ascii="Segoe UI" w:hAnsi="Segoe UI" w:cs="Segoe UI" w:hint="cs"/>
          <w:sz w:val="28"/>
          <w:szCs w:val="28"/>
          <w:rtl/>
        </w:rPr>
        <w:t>للفساد والمفسدين</w:t>
      </w:r>
      <w:r w:rsidRPr="00BA637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إلا مصلحة الوطن والمواطنين</w:t>
      </w:r>
      <w:r w:rsidR="003E7E27">
        <w:rPr>
          <w:rFonts w:ascii="Segoe UI" w:hAnsi="Segoe UI" w:cs="Segoe UI" w:hint="cs"/>
          <w:sz w:val="28"/>
          <w:szCs w:val="28"/>
          <w:rtl/>
        </w:rPr>
        <w:t xml:space="preserve"> وتقويم نهج النظام السياسي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4028EA" w:rsidRPr="004120A3" w:rsidRDefault="00BA637C" w:rsidP="00BA637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في هذا السياق فقد وجد</w:t>
      </w:r>
      <w:r w:rsidR="00532A8E">
        <w:rPr>
          <w:rFonts w:ascii="Segoe UI" w:hAnsi="Segoe UI" w:cs="Segoe UI" w:hint="cs"/>
          <w:sz w:val="28"/>
          <w:szCs w:val="28"/>
          <w:rtl/>
        </w:rPr>
        <w:t xml:space="preserve"> قرار الرئيس أبو مازن </w:t>
      </w:r>
      <w:r>
        <w:rPr>
          <w:rFonts w:ascii="Segoe UI" w:hAnsi="Segoe UI" w:cs="Segoe UI" w:hint="cs"/>
          <w:sz w:val="28"/>
          <w:szCs w:val="28"/>
          <w:rtl/>
        </w:rPr>
        <w:t>رئيس كل الشعب الفلسطيني بإقالة رمز الفساد في الشؤون المدنية في قطاع غزة ارتياحا عند كل الشعب ، ولكن الفساد في هذه الوزارة ليس شخصا بل شبكة تمتد لخارج الوزارة ، يجب استئصالها ووضع حد لفسادها ، والفساد موجود في مؤسسات أخرى ويجب استئصاله .</w:t>
      </w:r>
      <w:r w:rsidR="00AC5A1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12B1C">
        <w:rPr>
          <w:rFonts w:ascii="Segoe UI" w:hAnsi="Segoe UI" w:cs="Segoe UI"/>
          <w:sz w:val="28"/>
          <w:szCs w:val="28"/>
          <w:rtl/>
        </w:rPr>
        <w:t>لأنه لا يمكن أن نستكمل مشوار التحرير ونبني الدولة بمؤسسات يتحكم بمفاصلها أشخاص فاسد</w:t>
      </w:r>
      <w:r w:rsidR="00112B1C">
        <w:rPr>
          <w:rFonts w:ascii="Segoe UI" w:hAnsi="Segoe UI" w:cs="Segoe UI" w:hint="cs"/>
          <w:sz w:val="28"/>
          <w:szCs w:val="28"/>
          <w:rtl/>
        </w:rPr>
        <w:t>و</w:t>
      </w:r>
      <w:r w:rsidR="00112B1C">
        <w:rPr>
          <w:rFonts w:ascii="Segoe UI" w:hAnsi="Segoe UI" w:cs="Segoe UI"/>
          <w:sz w:val="28"/>
          <w:szCs w:val="28"/>
          <w:rtl/>
        </w:rPr>
        <w:t>ن .</w:t>
      </w:r>
    </w:p>
    <w:p w:rsidR="00BC39EA" w:rsidRDefault="002F2E2C" w:rsidP="004028EA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BC39EA" w:rsidRPr="00637E69">
          <w:rPr>
            <w:rStyle w:val="Hyperlink"/>
            <w:rFonts w:ascii="Segoe UI" w:hAnsi="Segoe UI" w:cs="Segoe UI"/>
            <w:sz w:val="28"/>
            <w:szCs w:val="28"/>
          </w:rPr>
          <w:t>Ibrahemibrach@gmail.com</w:t>
        </w:r>
      </w:hyperlink>
    </w:p>
    <w:p w:rsidR="00BC39EA" w:rsidRPr="004120A3" w:rsidRDefault="00BC39EA" w:rsidP="004028EA">
      <w:pPr>
        <w:jc w:val="both"/>
        <w:rPr>
          <w:rFonts w:ascii="Segoe UI" w:hAnsi="Segoe UI" w:cs="Segoe UI"/>
          <w:sz w:val="28"/>
          <w:szCs w:val="28"/>
        </w:rPr>
      </w:pPr>
    </w:p>
    <w:p w:rsidR="004028EA" w:rsidRDefault="004028EA" w:rsidP="005A5C15">
      <w:pPr>
        <w:jc w:val="both"/>
        <w:rPr>
          <w:rFonts w:ascii="Segoe UI" w:hAnsi="Segoe UI" w:cs="Segoe UI"/>
          <w:sz w:val="28"/>
          <w:szCs w:val="28"/>
          <w:rtl/>
        </w:rPr>
      </w:pPr>
    </w:p>
    <w:sectPr w:rsidR="004028EA" w:rsidSect="005E1EF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52" w:rsidRDefault="00452052" w:rsidP="00E1776D">
      <w:pPr>
        <w:spacing w:after="0" w:line="240" w:lineRule="auto"/>
      </w:pPr>
      <w:r>
        <w:separator/>
      </w:r>
    </w:p>
  </w:endnote>
  <w:endnote w:type="continuationSeparator" w:id="1">
    <w:p w:rsidR="00452052" w:rsidRDefault="00452052" w:rsidP="00E1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468547"/>
      <w:docPartObj>
        <w:docPartGallery w:val="Page Numbers (Bottom of Page)"/>
        <w:docPartUnique/>
      </w:docPartObj>
    </w:sdtPr>
    <w:sdtContent>
      <w:p w:rsidR="00840D16" w:rsidRDefault="002F2E2C">
        <w:pPr>
          <w:pStyle w:val="a4"/>
          <w:jc w:val="center"/>
        </w:pPr>
        <w:fldSimple w:instr=" PAGE   \* MERGEFORMAT ">
          <w:r w:rsidR="00112B1C" w:rsidRPr="00112B1C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840D16" w:rsidRDefault="00840D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52" w:rsidRDefault="00452052" w:rsidP="00E1776D">
      <w:pPr>
        <w:spacing w:after="0" w:line="240" w:lineRule="auto"/>
      </w:pPr>
      <w:r>
        <w:separator/>
      </w:r>
    </w:p>
  </w:footnote>
  <w:footnote w:type="continuationSeparator" w:id="1">
    <w:p w:rsidR="00452052" w:rsidRDefault="00452052" w:rsidP="00E17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749"/>
    <w:rsid w:val="00007175"/>
    <w:rsid w:val="000118BF"/>
    <w:rsid w:val="00011B54"/>
    <w:rsid w:val="000237E6"/>
    <w:rsid w:val="00024F16"/>
    <w:rsid w:val="00026784"/>
    <w:rsid w:val="000742FA"/>
    <w:rsid w:val="00093CB4"/>
    <w:rsid w:val="0009640C"/>
    <w:rsid w:val="000C4BA9"/>
    <w:rsid w:val="00107F1F"/>
    <w:rsid w:val="00112B1C"/>
    <w:rsid w:val="00113493"/>
    <w:rsid w:val="0013740F"/>
    <w:rsid w:val="00137C04"/>
    <w:rsid w:val="00163656"/>
    <w:rsid w:val="00193374"/>
    <w:rsid w:val="00196FCF"/>
    <w:rsid w:val="001D078C"/>
    <w:rsid w:val="001D6355"/>
    <w:rsid w:val="00207FCB"/>
    <w:rsid w:val="00294BFF"/>
    <w:rsid w:val="002F2E2C"/>
    <w:rsid w:val="003438A8"/>
    <w:rsid w:val="0036058B"/>
    <w:rsid w:val="003612D7"/>
    <w:rsid w:val="0039088F"/>
    <w:rsid w:val="003D2D7E"/>
    <w:rsid w:val="003E7E27"/>
    <w:rsid w:val="003E7F97"/>
    <w:rsid w:val="003F0D8B"/>
    <w:rsid w:val="004028EA"/>
    <w:rsid w:val="00406485"/>
    <w:rsid w:val="00411400"/>
    <w:rsid w:val="00433569"/>
    <w:rsid w:val="00452052"/>
    <w:rsid w:val="0046167A"/>
    <w:rsid w:val="004A261B"/>
    <w:rsid w:val="004B2C36"/>
    <w:rsid w:val="0051799E"/>
    <w:rsid w:val="005250BD"/>
    <w:rsid w:val="00532A8E"/>
    <w:rsid w:val="00534637"/>
    <w:rsid w:val="005451A5"/>
    <w:rsid w:val="00563D72"/>
    <w:rsid w:val="005A5C15"/>
    <w:rsid w:val="005D5ABB"/>
    <w:rsid w:val="005E1EFD"/>
    <w:rsid w:val="006406B3"/>
    <w:rsid w:val="00656DF0"/>
    <w:rsid w:val="00693E2F"/>
    <w:rsid w:val="006A73AA"/>
    <w:rsid w:val="006B05EF"/>
    <w:rsid w:val="006B3409"/>
    <w:rsid w:val="006B4184"/>
    <w:rsid w:val="006F4B86"/>
    <w:rsid w:val="00700671"/>
    <w:rsid w:val="00714BCA"/>
    <w:rsid w:val="0073624A"/>
    <w:rsid w:val="00736C78"/>
    <w:rsid w:val="00761CE3"/>
    <w:rsid w:val="00764BC0"/>
    <w:rsid w:val="00766231"/>
    <w:rsid w:val="007771F0"/>
    <w:rsid w:val="007A3ECD"/>
    <w:rsid w:val="007D51AC"/>
    <w:rsid w:val="007D540B"/>
    <w:rsid w:val="007D5C19"/>
    <w:rsid w:val="007D7FD7"/>
    <w:rsid w:val="007F5E24"/>
    <w:rsid w:val="00811A62"/>
    <w:rsid w:val="00840D16"/>
    <w:rsid w:val="00852970"/>
    <w:rsid w:val="00876FD3"/>
    <w:rsid w:val="008A2E6B"/>
    <w:rsid w:val="008A587F"/>
    <w:rsid w:val="008B0BEE"/>
    <w:rsid w:val="008C55BC"/>
    <w:rsid w:val="008F6A9B"/>
    <w:rsid w:val="00913569"/>
    <w:rsid w:val="009A2C4F"/>
    <w:rsid w:val="009A6A7F"/>
    <w:rsid w:val="00A40E65"/>
    <w:rsid w:val="00A610D7"/>
    <w:rsid w:val="00A660A4"/>
    <w:rsid w:val="00A74097"/>
    <w:rsid w:val="00AC5A16"/>
    <w:rsid w:val="00AE46F4"/>
    <w:rsid w:val="00B26587"/>
    <w:rsid w:val="00B33604"/>
    <w:rsid w:val="00B85179"/>
    <w:rsid w:val="00B85BA0"/>
    <w:rsid w:val="00B90381"/>
    <w:rsid w:val="00B9434F"/>
    <w:rsid w:val="00BA637C"/>
    <w:rsid w:val="00BB120F"/>
    <w:rsid w:val="00BC39EA"/>
    <w:rsid w:val="00BF443E"/>
    <w:rsid w:val="00C04EB0"/>
    <w:rsid w:val="00C26718"/>
    <w:rsid w:val="00C47430"/>
    <w:rsid w:val="00C5067B"/>
    <w:rsid w:val="00C50E21"/>
    <w:rsid w:val="00C55E79"/>
    <w:rsid w:val="00CB64DF"/>
    <w:rsid w:val="00CE3444"/>
    <w:rsid w:val="00D21AD8"/>
    <w:rsid w:val="00D303C2"/>
    <w:rsid w:val="00D376CC"/>
    <w:rsid w:val="00D50441"/>
    <w:rsid w:val="00D61EC4"/>
    <w:rsid w:val="00D73732"/>
    <w:rsid w:val="00D73E2A"/>
    <w:rsid w:val="00D83075"/>
    <w:rsid w:val="00DF5D12"/>
    <w:rsid w:val="00E1776D"/>
    <w:rsid w:val="00E2770E"/>
    <w:rsid w:val="00E30749"/>
    <w:rsid w:val="00ED13EC"/>
    <w:rsid w:val="00EE48C9"/>
    <w:rsid w:val="00EF2AD5"/>
    <w:rsid w:val="00F023E8"/>
    <w:rsid w:val="00F2246A"/>
    <w:rsid w:val="00F640AD"/>
    <w:rsid w:val="00F660A4"/>
    <w:rsid w:val="00FE32EF"/>
    <w:rsid w:val="00F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1776D"/>
  </w:style>
  <w:style w:type="paragraph" w:styleId="a4">
    <w:name w:val="footer"/>
    <w:basedOn w:val="a"/>
    <w:link w:val="Char0"/>
    <w:uiPriority w:val="99"/>
    <w:unhideWhenUsed/>
    <w:rsid w:val="00E17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1776D"/>
  </w:style>
  <w:style w:type="character" w:styleId="Hyperlink">
    <w:name w:val="Hyperlink"/>
    <w:basedOn w:val="a0"/>
    <w:uiPriority w:val="99"/>
    <w:unhideWhenUsed/>
    <w:rsid w:val="00E1776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22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26</cp:revision>
  <dcterms:created xsi:type="dcterms:W3CDTF">2016-01-25T15:03:00Z</dcterms:created>
  <dcterms:modified xsi:type="dcterms:W3CDTF">2016-02-04T07:58:00Z</dcterms:modified>
</cp:coreProperties>
</file>